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3.png" ContentType="image/png"/>
  <Override PartName="/word/media/rId186.png" ContentType="image/png"/>
  <Override PartName="/word/media/rId189.png" ContentType="image/png"/>
  <Override PartName="/word/media/rId224.png" ContentType="image/png"/>
  <Override PartName="/word/media/rId230.png" ContentType="image/png"/>
  <Override PartName="/word/media/rId236.png" ContentType="image/png"/>
  <Override PartName="/word/media/rId248.png" ContentType="image/png"/>
  <Override PartName="/word/media/rId242.png" ContentType="image/png"/>
  <Override PartName="/word/media/rId254.png" ContentType="image/png"/>
  <Override PartName="/word/media/rId75.png" ContentType="image/png"/>
  <Override PartName="/word/media/rId72.png" ContentType="image/png"/>
  <Override PartName="/word/media/rId28.svg" ContentType="image/svg+xml"/>
  <Override PartName="/word/media/rId35.png" ContentType="image/png"/>
  <Override PartName="/word/media/rId197.png" ContentType="image/png"/>
  <Override PartName="/word/media/rId116.png" ContentType="image/png"/>
  <Override PartName="/word/media/rId160.png" ContentType="image/png"/>
  <Override PartName="/word/media/rId155.png" ContentType="image/png"/>
  <Override PartName="/word/media/rId144.png" ContentType="image/png"/>
  <Override PartName="/word/media/rId150.png" ContentType="image/png"/>
  <Override PartName="/word/media/rId165.png" ContentType="image/png"/>
  <Override PartName="/word/media/rId170.png" ContentType="image/png"/>
  <Override PartName="/word/media/rId64.png" ContentType="image/png"/>
  <Override PartName="/word/media/rId67.png" ContentType="image/png"/>
  <Override PartName="/word/media/rId57.jpg" ContentType="image/jpeg"/>
  <Override PartName="/word/media/rId22.png" ContentType="image/png"/>
  <Override PartName="/word/media/rId31.png" ContentType="image/png"/>
  <Override PartName="/word/media/rId88.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2024-10-03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27" w:name="eq-v"/>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v"/>
      <m:oMathPara>
        <m:oMathParaPr>
          <m:jc m:val="center"/>
        </m:oMathParaPr>
        <m:oMath>
          <m:r>
            <m:t>c</m:t>
          </m:r>
          <m:r>
            <m:t>e</m:t>
          </m:r>
          <m:r>
            <m:t>l</m:t>
          </m:r>
          <m:sSub>
            <m:e>
              <m:r>
                <m:t>l</m:t>
              </m:r>
            </m:e>
            <m:sub>
              <m:r>
                <m:t>V</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vulnerability (</w:t>
      </w:r>
      <m:oMath>
        <m:r>
          <m:t>V</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v">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62" w:name="receptors"/>
    <w:p>
      <w:pPr>
        <w:pStyle w:val="Heading1"/>
      </w:pPr>
      <w:r>
        <w:t xml:space="preserve">4. Receptors</w:t>
      </w:r>
    </w:p>
    <w:p>
      <w:pPr>
        <w:pStyle w:val="FirstParagraph"/>
      </w:pPr>
      <w:r>
        <w:t xml:space="preserve">Receptors are the species and habitats that are potentially impacted by the human activity.</w:t>
      </w:r>
    </w:p>
    <w:bookmarkStart w:id="48" w:name="species"/>
    <w:p>
      <w:pPr>
        <w:pStyle w:val="Heading2"/>
      </w:pPr>
      <w:r>
        <w:t xml:space="preserve">4.1 Species</w:t>
      </w:r>
    </w:p>
    <w:bookmarkStart w:id="42" w:name="corals"/>
    <w:p>
      <w:pPr>
        <w:pStyle w:val="Heading3"/>
      </w:pPr>
      <w:r>
        <w:t xml:space="preserve">4.1.1 Corals</w:t>
      </w:r>
    </w:p>
    <w:bookmarkEnd w:id="42"/>
    <w:bookmarkStart w:id="43" w:name="invertebrates"/>
    <w:p>
      <w:pPr>
        <w:pStyle w:val="Heading3"/>
      </w:pPr>
      <w:r>
        <w:t xml:space="preserve">4.1.2 Invertebrates</w:t>
      </w:r>
    </w:p>
    <w:bookmarkEnd w:id="43"/>
    <w:bookmarkStart w:id="44" w:name="fish"/>
    <w:p>
      <w:pPr>
        <w:pStyle w:val="Heading3"/>
      </w:pPr>
      <w:r>
        <w:t xml:space="preserve">4.1.3 Fish</w:t>
      </w:r>
    </w:p>
    <w:bookmarkEnd w:id="44"/>
    <w:bookmarkStart w:id="45" w:name="marine-mammals"/>
    <w:p>
      <w:pPr>
        <w:pStyle w:val="Heading3"/>
      </w:pPr>
      <w:r>
        <w:t xml:space="preserve">4.1.4 Marine Mammals</w:t>
      </w:r>
    </w:p>
    <w:bookmarkEnd w:id="45"/>
    <w:bookmarkStart w:id="46" w:name="seabirds"/>
    <w:p>
      <w:pPr>
        <w:pStyle w:val="Heading3"/>
      </w:pPr>
      <w:r>
        <w:t xml:space="preserve">4.1.5 Seabirds</w:t>
      </w:r>
    </w:p>
    <w:bookmarkEnd w:id="46"/>
    <w:bookmarkStart w:id="47" w:name="sea-turtles"/>
    <w:p>
      <w:pPr>
        <w:pStyle w:val="Heading3"/>
      </w:pPr>
      <w:r>
        <w:t xml:space="preserve">4.1.6 Sea Turtles</w:t>
      </w:r>
    </w:p>
    <w:bookmarkEnd w:id="47"/>
    <w:bookmarkEnd w:id="48"/>
    <w:bookmarkStart w:id="54" w:name="habitats"/>
    <w:p>
      <w:pPr>
        <w:pStyle w:val="Heading2"/>
      </w:pPr>
      <w:r>
        <w:t xml:space="preserve">4.2 Habitats</w:t>
      </w:r>
    </w:p>
    <w:bookmarkStart w:id="49" w:name="coral-reefs"/>
    <w:p>
      <w:pPr>
        <w:pStyle w:val="Heading3"/>
      </w:pPr>
      <w:r>
        <w:t xml:space="preserve">4.2.1 Coral Reefs</w:t>
      </w:r>
    </w:p>
    <w:bookmarkEnd w:id="49"/>
    <w:bookmarkStart w:id="50" w:name="hydrothermal-vents"/>
    <w:p>
      <w:pPr>
        <w:pStyle w:val="Heading3"/>
      </w:pPr>
      <w:r>
        <w:t xml:space="preserve">4.2.2 Hydrothermal Vents</w:t>
      </w:r>
    </w:p>
    <w:bookmarkEnd w:id="50"/>
    <w:bookmarkStart w:id="51" w:name="kelp-forests"/>
    <w:p>
      <w:pPr>
        <w:pStyle w:val="Heading3"/>
      </w:pPr>
      <w:r>
        <w:t xml:space="preserve">4.2.3 Kelp Forests</w:t>
      </w:r>
    </w:p>
    <w:bookmarkEnd w:id="51"/>
    <w:bookmarkStart w:id="52" w:name="mangrove-forests"/>
    <w:p>
      <w:pPr>
        <w:pStyle w:val="Heading3"/>
      </w:pPr>
      <w:r>
        <w:t xml:space="preserve">4.2.4 Mangrove Forests</w:t>
      </w:r>
    </w:p>
    <w:bookmarkEnd w:id="52"/>
    <w:bookmarkStart w:id="53" w:name="seamounts"/>
    <w:p>
      <w:pPr>
        <w:pStyle w:val="Heading3"/>
      </w:pPr>
      <w:r>
        <w:t xml:space="preserve">4.2.5 Seamounts</w:t>
      </w:r>
    </w:p>
    <w:bookmarkEnd w:id="53"/>
    <w:bookmarkEnd w:id="54"/>
    <w:bookmarkStart w:id="61" w:name="primary-productivity"/>
    <w:p>
      <w:pPr>
        <w:pStyle w:val="Heading2"/>
      </w:pPr>
      <w:r>
        <w:t xml:space="preserve">4.3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w:t>
      </w:r>
      <w:r>
        <w:t xml:space="preserve">the relative environmental sensitivity and marine productivity of different areas of the OCS.</w:t>
      </w:r>
      <w:r>
        <w:t xml:space="preserve">”</w:t>
      </w:r>
      <w:r>
        <w:t xml:space="preserve"> </w:t>
      </w:r>
      <w:r>
        <w:t xml:space="preserve">(Balcom et al. 2011)</w:t>
      </w:r>
    </w:p>
    <w:p>
      <w:pPr>
        <w:pStyle w:val="BodyText"/>
      </w:pPr>
      <w:r>
        <w:t xml:space="preserve">We processed the Vertically Generalized Production Model (VGPM) product from</w:t>
      </w:r>
      <w:r>
        <w:t xml:space="preserve"> </w:t>
      </w:r>
      <w:hyperlink r:id="rId55">
        <w:r>
          <w:rPr>
            <w:rStyle w:val="Hyperlink"/>
          </w:rPr>
          <w:t xml:space="preserve">Oregon State’s Ocean Productivity Lab</w:t>
        </w:r>
      </w:hyperlink>
      <w:r>
        <w:t xml:space="preserve"> </w:t>
      </w:r>
      <w:r>
        <w:t xml:space="preserve">(using the script</w:t>
      </w:r>
      <w:r>
        <w:t xml:space="preserve"> </w:t>
      </w:r>
      <w:hyperlink r:id="rId56">
        <w:r>
          <w:rPr>
            <w:rStyle w:val="Hyperlink"/>
          </w:rPr>
          <w:t xml:space="preserve">vg.R</w:t>
        </w:r>
      </w:hyperlink>
      <w:r>
        <w:t xml:space="preserve">) (</w:t>
      </w:r>
      <w:hyperlink w:anchor="fig-vgpm">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vgpm"/>
          <w:p>
            <w:pPr>
              <w:pStyle w:val="Compact"/>
              <w:jc w:val="center"/>
            </w:pPr>
            <w:r>
              <w:drawing>
                <wp:inline>
                  <wp:extent cx="5334000" cy="5069566"/>
                  <wp:effectExtent b="0" l="0" r="0" t="0"/>
                  <wp:docPr descr="" title="" id="58" name="Picture"/>
                  <a:graphic>
                    <a:graphicData uri="http://schemas.openxmlformats.org/drawingml/2006/picture">
                      <pic:pic>
                        <pic:nvPicPr>
                          <pic:cNvPr descr="figures/vgpm2021_offhab.jpg" id="59" name="Picture"/>
                          <pic:cNvPicPr>
                            <a:picLocks noChangeArrowheads="1" noChangeAspect="1"/>
                          </pic:cNvPicPr>
                        </pic:nvPicPr>
                        <pic:blipFill>
                          <a:blip r:embed="rId57"/>
                          <a:stretch>
                            <a:fillRect/>
                          </a:stretch>
                        </pic:blipFill>
                        <pic:spPr bwMode="auto">
                          <a:xfrm>
                            <a:off x="0" y="0"/>
                            <a:ext cx="5334000" cy="50695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Primary productivity throughout the continental United States averaged across months of 2021, as measured by Oregon State’s Vertically Generalized Production Model (VGPM). Expansion is anticipated across the entire US EEZ and for more recent years.</w:t>
            </w:r>
          </w:p>
          <w:bookmarkEnd w:id="60"/>
        </w:tc>
      </w:tr>
    </w:tbl>
    <w:bookmarkEnd w:id="61"/>
    <w:bookmarkEnd w:id="62"/>
    <w:bookmarkStart w:id="63"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63"/>
    <w:bookmarkStart w:id="80" w:name="scoring"/>
    <w:p>
      <w:pPr>
        <w:pStyle w:val="Heading1"/>
      </w:pPr>
      <w:r>
        <w:t xml:space="preserve">6. Scoring</w:t>
      </w:r>
    </w:p>
    <w:bookmarkStart w:id="79" w:name="visualization"/>
    <w:p>
      <w:pPr>
        <w:pStyle w:val="Heading2"/>
      </w:pPr>
      <w:r>
        <w:t xml:space="preserve">6.1 Visualization</w:t>
      </w:r>
    </w:p>
    <w:p>
      <w:pPr>
        <w:pStyle w:val="FirstParagraph"/>
      </w:pPr>
      <w:r>
        <w:t xml:space="preserve">We are in process with sorting the scoring methodology informed by visualization approaches.</w:t>
      </w:r>
    </w:p>
    <w:bookmarkStart w:id="70" w:name="treemap"/>
    <w:p>
      <w:pPr>
        <w:pStyle w:val="Heading3"/>
      </w:pPr>
      <w:r>
        <w:t xml:space="preserve">6.1.1 Treemap</w:t>
      </w:r>
    </w:p>
    <w:p>
      <w:pPr>
        <w:pStyle w:val="FirstParagraph"/>
      </w:pPr>
      <w:r>
        <w:drawing>
          <wp:inline>
            <wp:extent cx="5118100" cy="4572000"/>
            <wp:effectExtent b="0" l="0" r="0" t="0"/>
            <wp:docPr descr="" title="" id="65" name="Picture"/>
            <a:graphic>
              <a:graphicData uri="http://schemas.openxmlformats.org/drawingml/2006/picture">
                <pic:pic>
                  <pic:nvPicPr>
                    <pic:cNvPr descr="figures/treeamap_extrisk-taxa.png" id="66" name="Picture"/>
                    <pic:cNvPicPr>
                      <a:picLocks noChangeArrowheads="1" noChangeAspect="1"/>
                    </pic:cNvPicPr>
                  </pic:nvPicPr>
                  <pic:blipFill>
                    <a:blip r:embed="rId64"/>
                    <a:stretch>
                      <a:fillRect/>
                    </a:stretch>
                  </pic:blipFill>
                  <pic:spPr bwMode="auto">
                    <a:xfrm>
                      <a:off x="0" y="0"/>
                      <a:ext cx="5118100" cy="4572000"/>
                    </a:xfrm>
                    <a:prstGeom prst="rect">
                      <a:avLst/>
                    </a:prstGeom>
                    <a:noFill/>
                    <a:ln w="9525">
                      <a:noFill/>
                      <a:headEnd/>
                      <a:tailEnd/>
                    </a:ln>
                  </pic:spPr>
                </pic:pic>
              </a:graphicData>
            </a:graphic>
          </wp:inline>
        </w:drawing>
      </w:r>
    </w:p>
    <w:p>
      <w:pPr>
        <w:pStyle w:val="Compact"/>
        <w:numPr>
          <w:ilvl w:val="0"/>
          <w:numId w:val="1001"/>
        </w:numPr>
      </w:pPr>
      <w:r>
        <w:t xml:space="preserve">Audience: scientists</w:t>
      </w:r>
    </w:p>
    <w:p>
      <w:pPr>
        <w:pStyle w:val="Compact"/>
        <w:numPr>
          <w:ilvl w:val="0"/>
          <w:numId w:val="1001"/>
        </w:numPr>
      </w:pPr>
      <w:r>
        <w:t xml:space="preserve">Show contribution of each element to a given pixel or area of interest</w:t>
      </w:r>
    </w:p>
    <w:p>
      <w:pPr>
        <w:pStyle w:val="Compact"/>
        <w:numPr>
          <w:ilvl w:val="0"/>
          <w:numId w:val="1001"/>
        </w:numPr>
      </w:pPr>
      <w:r>
        <w:t xml:space="preserve">Elements can be hierarchical across Sensitivity metrics and/or taxonomy</w:t>
      </w:r>
    </w:p>
    <w:p>
      <w:pPr>
        <w:pStyle w:val="Compact"/>
        <w:numPr>
          <w:ilvl w:val="0"/>
          <w:numId w:val="1001"/>
        </w:numPr>
      </w:pPr>
      <w:r>
        <w:t xml:space="preserve">Interactively zoom, e.g.: 4. Critically Endangered &gt; Animalia &gt; Mammalia</w:t>
      </w:r>
      <w:r>
        <w:br/>
      </w:r>
      <w:r>
        <w:drawing>
          <wp:inline>
            <wp:extent cx="5334000" cy="3673186"/>
            <wp:effectExtent b="0" l="0" r="0" t="0"/>
            <wp:docPr descr="" title="" id="68" name="Picture"/>
            <a:graphic>
              <a:graphicData uri="http://schemas.openxmlformats.org/drawingml/2006/picture">
                <pic:pic>
                  <pic:nvPicPr>
                    <pic:cNvPr descr="figures/treeamap_extrisk-taxa_zoom.png" id="69" name="Picture"/>
                    <pic:cNvPicPr>
                      <a:picLocks noChangeArrowheads="1" noChangeAspect="1"/>
                    </pic:cNvPicPr>
                  </pic:nvPicPr>
                  <pic:blipFill>
                    <a:blip r:embed="rId67"/>
                    <a:stretch>
                      <a:fillRect/>
                    </a:stretch>
                  </pic:blipFill>
                  <pic:spPr bwMode="auto">
                    <a:xfrm>
                      <a:off x="0" y="0"/>
                      <a:ext cx="5334000" cy="3673186"/>
                    </a:xfrm>
                    <a:prstGeom prst="rect">
                      <a:avLst/>
                    </a:prstGeom>
                    <a:noFill/>
                    <a:ln w="9525">
                      <a:noFill/>
                      <a:headEnd/>
                      <a:tailEnd/>
                    </a:ln>
                  </pic:spPr>
                </pic:pic>
              </a:graphicData>
            </a:graphic>
          </wp:inline>
        </w:drawing>
      </w:r>
    </w:p>
    <w:bookmarkEnd w:id="70"/>
    <w:bookmarkStart w:id="78" w:name="flower-plot"/>
    <w:p>
      <w:pPr>
        <w:pStyle w:val="Heading3"/>
      </w:pPr>
      <w:r>
        <w:t xml:space="preserve">6.1.2 Flower Plot</w:t>
      </w:r>
    </w:p>
    <w:p>
      <w:pPr>
        <w:numPr>
          <w:ilvl w:val="0"/>
          <w:numId w:val="1002"/>
        </w:numPr>
      </w:pPr>
      <w:r>
        <w:rPr>
          <w:b/>
          <w:bCs/>
        </w:rPr>
        <w:t xml:space="preserve">Petal Length</w:t>
      </w:r>
      <w:r>
        <w:br/>
      </w:r>
      <w:r>
        <w:t xml:space="preserve">“</w:t>
      </w:r>
      <w:r>
        <w:t xml:space="preserve">One question was about the meaning of the numbers on the pedal plot. I explained that a higher sensitivity score indicates an area that could be susceptible to minor perturbations, while a lower score suggests an area that is more robust to minor changes.</w:t>
      </w:r>
      <w:r>
        <w:t xml:space="preserve">”</w:t>
      </w:r>
      <w:r>
        <w:t xml:space="preserve"> </w:t>
      </w:r>
      <w:r>
        <w:t xml:space="preserve">- TW</w:t>
      </w:r>
    </w:p>
    <w:p>
      <w:pPr>
        <w:numPr>
          <w:ilvl w:val="1"/>
          <w:numId w:val="1003"/>
        </w:numPr>
      </w:pPr>
      <w:r>
        <w:rPr>
          <w:b/>
          <w:bCs/>
        </w:rPr>
        <w:t xml:space="preserve">OHI</w:t>
      </w:r>
      <w:r>
        <w:br/>
      </w:r>
      <w:r>
        <w:t xml:space="preserve">In the original Ocean Health Index</w:t>
      </w:r>
      <w:r>
        <w:t xml:space="preserve"> </w:t>
      </w:r>
      <w:r>
        <w:t xml:space="preserve">(Halpern et al. 2012)</w:t>
      </w:r>
      <w:r>
        <w:t xml:space="preserve">, the length of the petal reflected the percent towards maximum sustainability of the given goal. The framework is also based on a reference point, either spatially or temporally</w:t>
      </w:r>
      <w:r>
        <w:t xml:space="preserve"> </w:t>
      </w:r>
      <w:r>
        <w:t xml:space="preserve">(Samhouri et al. 2012)</w:t>
      </w:r>
      <w:r>
        <w:t xml:space="preserve">.</w:t>
      </w:r>
      <w:r>
        <w:br/>
      </w:r>
    </w:p>
    <w:p>
      <w:pPr>
        <w:numPr>
          <w:ilvl w:val="1"/>
          <w:numId w:val="1003"/>
        </w:numPr>
      </w:pPr>
      <w:r>
        <w:rPr>
          <w:b/>
          <w:bCs/>
        </w:rPr>
        <w:t xml:space="preserve">RESA ’25</w:t>
      </w:r>
      <w:r>
        <w:br/>
      </w:r>
      <w:r>
        <w:t xml:space="preserve">It makes sense to make the most vulnerable the highest score, so a low score is preferable (versus a preferred high score for sustainability of an OHI goal). We’ll need to determine what the</w:t>
      </w:r>
      <w:r>
        <w:t xml:space="preserve"> </w:t>
      </w:r>
      <w:r>
        <w:t xml:space="preserve">“</w:t>
      </w:r>
      <w:r>
        <w:t xml:space="preserve">highest</w:t>
      </w:r>
      <w:r>
        <w:t xml:space="preserve">”</w:t>
      </w:r>
      <w:r>
        <w:t xml:space="preserve"> </w:t>
      </w:r>
      <w:r>
        <w:t xml:space="preserve">score means as a reference point and consider</w:t>
      </w:r>
      <w:r>
        <w:t xml:space="preserve"> </w:t>
      </w:r>
      <w:hyperlink r:id="rId71">
        <w:r>
          <w:rPr>
            <w:rStyle w:val="Hyperlink"/>
          </w:rPr>
          <w:t xml:space="preserve">SMART criteria</w:t>
        </w:r>
      </w:hyperlink>
      <w:r>
        <w:t xml:space="preserve">. (Specific, Measurable, Assignable, Realistic, Time-related). Will the reference point be the same globally or vary based on some regional maximum?</w:t>
      </w:r>
    </w:p>
    <w:p>
      <w:pPr>
        <w:numPr>
          <w:ilvl w:val="0"/>
          <w:numId w:val="1002"/>
        </w:numPr>
      </w:pPr>
      <w:r>
        <w:rPr>
          <w:b/>
          <w:bCs/>
        </w:rPr>
        <w:t xml:space="preserve">Petal Width</w:t>
      </w:r>
      <w:r>
        <w:t xml:space="preserve"> </w:t>
      </w:r>
      <w:r>
        <w:t xml:space="preserve">(and possiblyvarying weights)</w:t>
      </w:r>
      <w:r>
        <w:br/>
      </w:r>
      <w:r>
        <w:t xml:space="preserve">“</w:t>
      </w:r>
      <w:r>
        <w:t xml:space="preserve">Another question was about how we manage the weights. I mentioned that we are not currently applying weights, but someone seemed concerned about it. We can discuss this further if needed.</w:t>
      </w:r>
      <w:r>
        <w:t xml:space="preserve">”</w:t>
      </w:r>
      <w:r>
        <w:t xml:space="preserve"> </w:t>
      </w:r>
      <w:r>
        <w:t xml:space="preserve">- TW</w:t>
      </w:r>
    </w:p>
    <w:p>
      <w:pPr>
        <w:numPr>
          <w:ilvl w:val="1"/>
          <w:numId w:val="1004"/>
        </w:numPr>
      </w:pPr>
      <w:r>
        <w:rPr>
          <w:b/>
          <w:bCs/>
        </w:rPr>
        <w:t xml:space="preserve">OHI</w:t>
      </w:r>
      <w:r>
        <w:br/>
      </w:r>
      <w:r>
        <w:t xml:space="preserve">For the OHI flower plot, the width of the petal represents its weight contributing to the weighted average score in the center of the flower. The varying importance of each goal is based on societally held values with potentially different value sets, such as preservationist vs extractive:</w:t>
      </w:r>
      <w:r>
        <w:br/>
      </w:r>
      <w:r>
        <w:drawing>
          <wp:inline>
            <wp:extent cx="5334000" cy="2123945"/>
            <wp:effectExtent b="0" l="0" r="0" t="0"/>
            <wp:docPr descr="" title="" id="73" name="Picture"/>
            <a:graphic>
              <a:graphicData uri="http://schemas.openxmlformats.org/drawingml/2006/picture">
                <pic:pic>
                  <pic:nvPicPr>
                    <pic:cNvPr descr="figures/flower-value-sets_halpern-2012.png" id="74" name="Picture"/>
                    <pic:cNvPicPr>
                      <a:picLocks noChangeArrowheads="1" noChangeAspect="1"/>
                    </pic:cNvPicPr>
                  </pic:nvPicPr>
                  <pic:blipFill>
                    <a:blip r:embed="rId72"/>
                    <a:stretch>
                      <a:fillRect/>
                    </a:stretch>
                  </pic:blipFill>
                  <pic:spPr bwMode="auto">
                    <a:xfrm>
                      <a:off x="0" y="0"/>
                      <a:ext cx="5334000" cy="2123945"/>
                    </a:xfrm>
                    <a:prstGeom prst="rect">
                      <a:avLst/>
                    </a:prstGeom>
                    <a:noFill/>
                    <a:ln w="9525">
                      <a:noFill/>
                      <a:headEnd/>
                      <a:tailEnd/>
                    </a:ln>
                  </pic:spPr>
                </pic:pic>
              </a:graphicData>
            </a:graphic>
          </wp:inline>
        </w:drawing>
      </w:r>
    </w:p>
    <w:p>
      <w:pPr>
        <w:numPr>
          <w:ilvl w:val="1"/>
          <w:numId w:val="1004"/>
        </w:numPr>
      </w:pPr>
      <w:r>
        <w:rPr>
          <w:b/>
          <w:bCs/>
        </w:rPr>
        <w:t xml:space="preserve">RESA ’25</w:t>
      </w:r>
      <w:r>
        <w:br/>
      </w:r>
      <w:r>
        <w:t xml:space="preserve">For the RESA ’25, when looking at Species, Habitats and Primary Productivity, how shall they be weighted to factor into a final score? Shall species groups be simply weighted based on the number of species within, total biomass, extinction risk, commercial value, etc? And then Species versus less numerous Benthic Habitats and a singular value for Primary Productivity? I will conduct a literature survey to assign sensible value sets, but an App could also apply a user-defined value set to assign weights. That gets messy, but if transparent and easy ideally would lead to scientific consensus with a workshop and/or survey.</w:t>
      </w:r>
      <w:r>
        <w:br/>
      </w:r>
      <w:r>
        <w:drawing>
          <wp:inline>
            <wp:extent cx="5334000" cy="2268482"/>
            <wp:effectExtent b="0" l="0" r="0" t="0"/>
            <wp:docPr descr="" title="" id="76" name="Picture"/>
            <a:graphic>
              <a:graphicData uri="http://schemas.openxmlformats.org/drawingml/2006/picture">
                <pic:pic>
                  <pic:nvPicPr>
                    <pic:cNvPr descr="figures/flower-mockup_resa25.png" id="77" name="Picture"/>
                    <pic:cNvPicPr>
                      <a:picLocks noChangeArrowheads="1" noChangeAspect="1"/>
                    </pic:cNvPicPr>
                  </pic:nvPicPr>
                  <pic:blipFill>
                    <a:blip r:embed="rId75"/>
                    <a:stretch>
                      <a:fillRect/>
                    </a:stretch>
                  </pic:blipFill>
                  <pic:spPr bwMode="auto">
                    <a:xfrm>
                      <a:off x="0" y="0"/>
                      <a:ext cx="5334000" cy="2268482"/>
                    </a:xfrm>
                    <a:prstGeom prst="rect">
                      <a:avLst/>
                    </a:prstGeom>
                    <a:noFill/>
                    <a:ln w="9525">
                      <a:noFill/>
                      <a:headEnd/>
                      <a:tailEnd/>
                    </a:ln>
                  </pic:spPr>
                </pic:pic>
              </a:graphicData>
            </a:graphic>
          </wp:inline>
        </w:drawing>
      </w:r>
    </w:p>
    <w:bookmarkEnd w:id="78"/>
    <w:bookmarkEnd w:id="79"/>
    <w:bookmarkEnd w:id="80"/>
    <w:bookmarkStart w:id="120" w:name="software-1"/>
    <w:p>
      <w:pPr>
        <w:pStyle w:val="Heading1"/>
      </w:pPr>
      <w:r>
        <w:t xml:space="preserve">7. Software</w:t>
      </w:r>
    </w:p>
    <w:p>
      <w:pPr>
        <w:pStyle w:val="FirstParagraph"/>
      </w:pPr>
      <w:r>
        <w:t xml:space="preserve">We ascribe to the philosophy of sharing all code for the sake of reproducibility, transparency and efficiency</w:t>
      </w:r>
      <w:r>
        <w:t xml:space="preserve"> </w:t>
      </w:r>
      <w:r>
        <w:t xml:space="preserve">(Maitner et al. 2024; Lowndes et al. 2017)</w:t>
      </w:r>
      <w:r>
        <w:t xml:space="preserve">; i.e. the FAIR principles of Findability, Accessibility, Interoperability, and Reusability</w:t>
      </w:r>
      <w:r>
        <w:t xml:space="preserve"> </w:t>
      </w:r>
      <w:r>
        <w:t xml:space="preserve">(Wilkinson et al. 2016)</w:t>
      </w:r>
      <w:r>
        <w:t xml:space="preserve">.</w:t>
      </w:r>
    </w:p>
    <w:bookmarkStart w:id="82" w:name="interactive-applications"/>
    <w:p>
      <w:pPr>
        <w:pStyle w:val="Heading3"/>
      </w:pPr>
      <w:r>
        <w:t xml:space="preserve">7.0.1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81">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82"/>
    <w:bookmarkStart w:id="104" w:name="Xddf0dca5d35bcc89b4072398564c4f4257b1e72"/>
    <w:p>
      <w:pPr>
        <w:pStyle w:val="Heading3"/>
      </w:pPr>
      <w:r>
        <w:t xml:space="preserve">7.0.2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83">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84">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92" w:name="Xe9d1167629d0ccb2d893eae7e69e30a04d67669"/>
    <w:p>
      <w:pPr>
        <w:pStyle w:val="Heading4"/>
      </w:pPr>
      <w:r>
        <w:t xml:space="preserve">7.0.2.1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85">
        <w:r>
          <w:rPr>
            <w:rStyle w:val="Hyperlink"/>
          </w:rPr>
          <w:t xml:space="preserve">COGs</w:t>
        </w:r>
      </w:hyperlink>
      <w:r>
        <w:t xml:space="preserve">) take advantage of</w:t>
      </w:r>
      <w:r>
        <w:t xml:space="preserve"> </w:t>
      </w:r>
      <w:hyperlink r:id="rId86">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87">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1" w:name="fig-raster"/>
          <w:p>
            <w:pPr>
              <w:jc w:val="center"/>
            </w:pPr>
            <w:r>
              <w:drawing>
                <wp:inline>
                  <wp:extent cx="5334000" cy="1849120"/>
                  <wp:effectExtent b="0" l="0" r="0" t="0"/>
                  <wp:docPr descr="" title="" id="89" name="Picture"/>
                  <a:graphic>
                    <a:graphicData uri="http://schemas.openxmlformats.org/drawingml/2006/picture">
                      <pic:pic>
                        <pic:nvPicPr>
                          <pic:cNvPr descr="software_files/figure-docx/mermaid-figure-1.png" id="90" name="Picture"/>
                          <pic:cNvPicPr>
                            <a:picLocks noChangeArrowheads="1" noChangeAspect="1"/>
                          </pic:cNvPicPr>
                        </pic:nvPicPr>
                        <pic:blipFill>
                          <a:blip r:embed="rId88"/>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Sequence diagram implementing large raster interactive display using Cloud-Optimized GeoTIFFs (COGs) and Titiler in a Shiny mapping app.</w:t>
            </w:r>
          </w:p>
          <w:bookmarkEnd w:id="91"/>
        </w:tc>
      </w:tr>
    </w:tbl>
    <w:bookmarkEnd w:id="92"/>
    <w:bookmarkStart w:id="103" w:name="Xbd9a4f9b02e985947479d8dc244355ddd0151fb"/>
    <w:p>
      <w:pPr>
        <w:pStyle w:val="Heading4"/>
      </w:pPr>
      <w:r>
        <w:t xml:space="preserve">7.0.2.2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84">
        <w:r>
          <w:rPr>
            <w:rStyle w:val="Hyperlink"/>
          </w:rPr>
          <w:t xml:space="preserve">Cloud-Optimized Geospatial Formats Guide</w:t>
        </w:r>
      </w:hyperlink>
      <w:r>
        <w:t xml:space="preserve">), none of these allow for flexible filtering and manipulation. Instead, we use PostgreSQL with the spatial extension (</w:t>
      </w:r>
      <w:hyperlink r:id="rId93">
        <w:r>
          <w:rPr>
            <w:rStyle w:val="Hyperlink"/>
          </w:rPr>
          <w:t xml:space="preserve">PostGIS</w:t>
        </w:r>
      </w:hyperlink>
      <w:r>
        <w:t xml:space="preserve">) to store the vector data and serve it as Mapbox Vector Tiles (</w:t>
      </w:r>
      <w:hyperlink r:id="rId94">
        <w:r>
          <w:rPr>
            <w:rStyle w:val="Hyperlink"/>
          </w:rPr>
          <w:t xml:space="preserve">MVTs</w:t>
        </w:r>
      </w:hyperlink>
      <w:r>
        <w:t xml:space="preserve">) using the</w:t>
      </w:r>
      <w:r>
        <w:t xml:space="preserve"> </w:t>
      </w:r>
      <w:hyperlink r:id="rId95">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96">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97">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98">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vector"/>
          <w:p>
            <w:pPr>
              <w:jc w:val="center"/>
            </w:pPr>
            <w:r>
              <w:drawing>
                <wp:inline>
                  <wp:extent cx="5334000" cy="2373630"/>
                  <wp:effectExtent b="0" l="0" r="0" t="0"/>
                  <wp:docPr descr="" title="" id="100" name="Picture"/>
                  <a:graphic>
                    <a:graphicData uri="http://schemas.openxmlformats.org/drawingml/2006/picture">
                      <pic:pic>
                        <pic:nvPicPr>
                          <pic:cNvPr descr="software_files/figure-docx/mermaid-figure-2.png" id="101" name="Picture"/>
                          <pic:cNvPicPr>
                            <a:picLocks noChangeArrowheads="1" noChangeAspect="1"/>
                          </pic:cNvPicPr>
                        </pic:nvPicPr>
                        <pic:blipFill>
                          <a:blip r:embed="rId99"/>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Sequence diagram implementing large vector interactive display using Mapbox Vector Tiles (MVTs) and pg_tileserv in a Shiny mapping app.</w:t>
            </w:r>
          </w:p>
          <w:bookmarkEnd w:id="102"/>
        </w:tc>
      </w:tr>
    </w:tbl>
    <w:bookmarkEnd w:id="103"/>
    <w:bookmarkEnd w:id="104"/>
    <w:bookmarkStart w:id="114" w:name="github-repositories"/>
    <w:p>
      <w:pPr>
        <w:pStyle w:val="Heading3"/>
      </w:pPr>
      <w:r>
        <w:t xml:space="preserve">7.0.3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05">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06">
              <w:r>
                <w:rPr>
                  <w:rStyle w:val="Hyperlink"/>
                </w:rPr>
                <w:t xml:space="preserve">apps</w:t>
              </w:r>
            </w:hyperlink>
          </w:p>
        </w:tc>
        <w:tc>
          <w:tcPr/>
          <w:p>
            <w:pPr>
              <w:pStyle w:val="Compact"/>
              <w:jc w:val="left"/>
            </w:pPr>
            <w:r>
              <w:t xml:space="preserve">Shiny applications</w:t>
            </w:r>
          </w:p>
        </w:tc>
      </w:tr>
      <w:tr>
        <w:tc>
          <w:tcPr/>
          <w:p>
            <w:pPr>
              <w:pStyle w:val="Compact"/>
              <w:jc w:val="left"/>
            </w:pPr>
            <w:hyperlink r:id="rId107">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08">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09">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10">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11">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12">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13">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14"/>
    <w:bookmarkStart w:id="119" w:name="software-components"/>
    <w:p>
      <w:pPr>
        <w:pStyle w:val="Heading3"/>
      </w:pPr>
      <w:r>
        <w:t xml:space="preserve">7.0.4 Software Components</w:t>
      </w:r>
    </w:p>
    <w:bookmarkStart w:id="115" w:name="list-components"/>
    <w:bookmarkEnd w:id="115"/>
    <w:p>
      <w:pPr>
        <w:pStyle w:val="FirstParagraph"/>
      </w:pPr>
      <w:r>
        <w:drawing>
          <wp:inline>
            <wp:extent cx="5334000" cy="5215816"/>
            <wp:effectExtent b="0" l="0" r="0" t="0"/>
            <wp:docPr descr="" title="" id="117" name="Picture"/>
            <a:graphic>
              <a:graphicData uri="http://schemas.openxmlformats.org/drawingml/2006/picture">
                <pic:pic>
                  <pic:nvPicPr>
                    <pic:cNvPr descr="figures/listing-software.png" id="118" name="Picture"/>
                    <pic:cNvPicPr>
                      <a:picLocks noChangeArrowheads="1" noChangeAspect="1"/>
                    </pic:cNvPicPr>
                  </pic:nvPicPr>
                  <pic:blipFill>
                    <a:blip r:embed="rId116"/>
                    <a:stretch>
                      <a:fillRect/>
                    </a:stretch>
                  </pic:blipFill>
                  <pic:spPr bwMode="auto">
                    <a:xfrm>
                      <a:off x="0" y="0"/>
                      <a:ext cx="5334000" cy="5215816"/>
                    </a:xfrm>
                    <a:prstGeom prst="rect">
                      <a:avLst/>
                    </a:prstGeom>
                    <a:noFill/>
                    <a:ln w="9525">
                      <a:noFill/>
                      <a:headEnd/>
                      <a:tailEnd/>
                    </a:ln>
                  </pic:spPr>
                </pic:pic>
              </a:graphicData>
            </a:graphic>
          </wp:inline>
        </w:drawing>
      </w:r>
    </w:p>
    <w:bookmarkEnd w:id="119"/>
    <w:bookmarkEnd w:id="120"/>
    <w:bookmarkStart w:id="174" w:name="server"/>
    <w:p>
      <w:pPr>
        <w:pStyle w:val="Heading1"/>
      </w:pPr>
      <w:r>
        <w:t xml:space="preserve">8. Server</w:t>
      </w:r>
    </w:p>
    <w:p>
      <w:pPr>
        <w:pStyle w:val="FirstParagraph"/>
      </w:pPr>
      <w:r>
        <w:t xml:space="preserve">The server is for serving up any web services outside those of Github (e.g.,</w:t>
      </w:r>
      <w:r>
        <w:t xml:space="preserve"> </w:t>
      </w:r>
      <w:hyperlink r:id="rId121">
        <w:r>
          <w:rPr>
            <w:rStyle w:val="Hyperlink"/>
          </w:rPr>
          <w:t xml:space="preserve">website</w:t>
        </w:r>
      </w:hyperlink>
      <w:r>
        <w:t xml:space="preserve">,</w:t>
      </w:r>
      <w:r>
        <w:t xml:space="preserve"> </w:t>
      </w:r>
      <w:hyperlink r:id="rId122">
        <w:r>
          <w:rPr>
            <w:rStyle w:val="Hyperlink"/>
          </w:rPr>
          <w:t xml:space="preserve">docs</w:t>
        </w:r>
      </w:hyperlink>
      <w:r>
        <w:t xml:space="preserve"> </w:t>
      </w:r>
      <w:r>
        <w:t xml:space="preserve">and R package</w:t>
      </w:r>
      <w:r>
        <w:t xml:space="preserve"> </w:t>
      </w:r>
      <w:hyperlink r:id="rId123">
        <w:r>
          <w:rPr>
            <w:rStyle w:val="Hyperlink"/>
          </w:rPr>
          <w:t xml:space="preserve">msens</w:t>
        </w:r>
      </w:hyperlink>
      <w:r>
        <w:t xml:space="preserve">) using</w:t>
      </w:r>
      <w:r>
        <w:t xml:space="preserve"> </w:t>
      </w:r>
      <w:hyperlink r:id="rId124">
        <w:r>
          <w:rPr>
            <w:rStyle w:val="Hyperlink"/>
          </w:rPr>
          <w:t xml:space="preserve">Docker</w:t>
        </w:r>
      </w:hyperlink>
      <w:r>
        <w:t xml:space="preserve"> </w:t>
      </w:r>
      <w:r>
        <w:t xml:space="preserve">(see the</w:t>
      </w:r>
      <w:r>
        <w:t xml:space="preserve"> </w:t>
      </w:r>
      <w:hyperlink r:id="rId125">
        <w:r>
          <w:rPr>
            <w:rStyle w:val="Hyperlink"/>
          </w:rPr>
          <w:t xml:space="preserve">docker-compose.yml</w:t>
        </w:r>
      </w:hyperlink>
      <w:r>
        <w:t xml:space="preserve">; with reverse proxying from subdomains to ports by</w:t>
      </w:r>
      <w:r>
        <w:t xml:space="preserve"> </w:t>
      </w:r>
      <w:hyperlink r:id="rId126">
        <w:r>
          <w:rPr>
            <w:rStyle w:val="Hyperlink"/>
          </w:rPr>
          <w:t xml:space="preserve">Caddy</w:t>
        </w:r>
      </w:hyperlink>
      <w:r>
        <w:t xml:space="preserve">).</w:t>
      </w:r>
    </w:p>
    <w:bookmarkStart w:id="142" w:name="setup"/>
    <w:p>
      <w:pPr>
        <w:pStyle w:val="Heading2"/>
      </w:pPr>
      <w:r>
        <w:t xml:space="preserve">8.1 Setup</w:t>
      </w:r>
    </w:p>
    <w:p>
      <w:pPr>
        <w:pStyle w:val="FirstParagraph"/>
      </w:pPr>
      <w:r>
        <w:t xml:space="preserve">For the latest instructions on launching an Amazon instance and installing the server software, see</w:t>
      </w:r>
      <w:r>
        <w:t xml:space="preserve"> </w:t>
      </w:r>
      <w:hyperlink r:id="rId127">
        <w:r>
          <w:rPr>
            <w:rStyle w:val="Hyperlink"/>
          </w:rPr>
          <w:t xml:space="preserve">Server Setup · MarineSensitivity/server Wiki</w:t>
        </w:r>
      </w:hyperlink>
      <w:r>
        <w:t xml:space="preserve">, which is pasted below for convenience:</w:t>
      </w:r>
    </w:p>
    <w:p>
      <w:pPr>
        <w:pStyle w:val="BodyText"/>
      </w:pPr>
      <w:r>
        <w:rPr>
          <w:i/>
          <w:iCs/>
        </w:rPr>
        <w:t xml:space="preserve">on AWS as EC2 instance using Docker</w:t>
      </w:r>
    </w:p>
    <w:bookmarkStart w:id="130" w:name="launch-instance"/>
    <w:p>
      <w:pPr>
        <w:pStyle w:val="Heading3"/>
      </w:pPr>
      <w:r>
        <w:t xml:space="preserve">8.1.1 Launch instance</w:t>
      </w:r>
    </w:p>
    <w:p>
      <w:pPr>
        <w:pStyle w:val="FirstParagraph"/>
      </w:pPr>
      <w:r>
        <w:t xml:space="preserve">name:</w:t>
      </w:r>
      <w:r>
        <w:t xml:space="preserve"> </w:t>
      </w:r>
      <w:r>
        <w:rPr>
          <w:b/>
          <w:bCs/>
        </w:rPr>
        <w:t xml:space="preserve">msens1</w:t>
      </w:r>
      <w:r>
        <w:t xml:space="preserve">:</w:t>
      </w:r>
    </w:p>
    <w:p>
      <w:pPr>
        <w:pStyle w:val="Compact"/>
        <w:numPr>
          <w:ilvl w:val="0"/>
          <w:numId w:val="1005"/>
        </w:numPr>
      </w:pPr>
      <w:r>
        <w:t xml:space="preserve">Software Image (AMI)</w:t>
      </w:r>
      <w:r>
        <w:br/>
      </w:r>
      <w:r>
        <w:t xml:space="preserve">Canonical,</w:t>
      </w:r>
      <w:r>
        <w:t xml:space="preserve"> </w:t>
      </w:r>
      <w:r>
        <w:rPr>
          <w:b/>
          <w:bCs/>
        </w:rPr>
        <w:t xml:space="preserve">Ubuntu</w:t>
      </w:r>
      <w:r>
        <w:t xml:space="preserve">, 22.04 LTS, amd64 jammy image build on 2023-09-19</w:t>
      </w:r>
      <w:r>
        <w:t xml:space="preserve"> </w:t>
      </w:r>
      <w:r>
        <w:t xml:space="preserve">ami-0fc5d935ebf8bc3bc</w:t>
      </w:r>
    </w:p>
    <w:p>
      <w:pPr>
        <w:pStyle w:val="Compact"/>
        <w:numPr>
          <w:ilvl w:val="0"/>
          <w:numId w:val="1005"/>
        </w:numPr>
      </w:pPr>
      <w:r>
        <w:t xml:space="preserve">Virtual server type (instance type)</w:t>
      </w:r>
      <w:r>
        <w:br/>
      </w:r>
      <w:r>
        <w:rPr>
          <w:b/>
          <w:bCs/>
        </w:rPr>
        <w:t xml:space="preserve">t2.xlarge</w:t>
      </w:r>
      <w:r>
        <w:t xml:space="preserve"> </w:t>
      </w:r>
      <w:r>
        <w:t xml:space="preserve">(4 vCPU, 16 GB memory)</w:t>
      </w:r>
      <w:r>
        <w:br/>
      </w:r>
    </w:p>
    <w:p>
      <w:pPr>
        <w:pStyle w:val="Compact"/>
        <w:numPr>
          <w:ilvl w:val="0"/>
          <w:numId w:val="1005"/>
        </w:numPr>
      </w:pPr>
      <w:r>
        <w:t xml:space="preserve">Firewall (security group)</w:t>
      </w:r>
      <w:r>
        <w:br/>
      </w:r>
      <w:r>
        <w:t xml:space="preserve">New security group</w:t>
      </w:r>
    </w:p>
    <w:p>
      <w:pPr>
        <w:pStyle w:val="Compact"/>
        <w:numPr>
          <w:ilvl w:val="0"/>
          <w:numId w:val="1005"/>
        </w:numPr>
      </w:pPr>
      <w:r>
        <w:t xml:space="preserve">Storage (volumes)</w:t>
      </w:r>
      <w:r>
        <w:br/>
      </w:r>
      <w:r>
        <w:t xml:space="preserve">2 volume(s)</w:t>
      </w:r>
    </w:p>
    <w:p>
      <w:pPr>
        <w:pStyle w:val="Compact"/>
        <w:numPr>
          <w:ilvl w:val="1"/>
          <w:numId w:val="1006"/>
        </w:numPr>
      </w:pPr>
      <w:r>
        <w:rPr>
          <w:b/>
          <w:bCs/>
        </w:rPr>
        <w:t xml:space="preserve">20 GB</w:t>
      </w:r>
      <w:r>
        <w:br/>
      </w:r>
      <w:r>
        <w:rPr>
          <w:rStyle w:val="VerbatimChar"/>
        </w:rPr>
        <w:t xml:space="preserve">/</w:t>
      </w:r>
      <w:r>
        <w:t xml:space="preserve"> </w:t>
      </w:r>
      <w:r>
        <w:t xml:space="preserve">server software, disposable</w:t>
      </w:r>
    </w:p>
    <w:p>
      <w:pPr>
        <w:pStyle w:val="Compact"/>
        <w:numPr>
          <w:ilvl w:val="1"/>
          <w:numId w:val="1006"/>
        </w:numPr>
      </w:pPr>
      <w:r>
        <w:rPr>
          <w:b/>
          <w:bCs/>
        </w:rPr>
        <w:t xml:space="preserve">60 GB</w:t>
      </w:r>
      <w:r>
        <w:br/>
      </w:r>
      <w:r>
        <w:rPr>
          <w:rStyle w:val="VerbatimChar"/>
        </w:rPr>
        <w:t xml:space="preserve">/share</w:t>
      </w:r>
      <w:r>
        <w:t xml:space="preserve"> </w:t>
      </w:r>
      <w:r>
        <w:t xml:space="preserve">for all data, persistent and to be backed up</w:t>
      </w:r>
    </w:p>
    <w:bookmarkStart w:id="129" w:name="allocate-ip-address"/>
    <w:p>
      <w:pPr>
        <w:pStyle w:val="Heading4"/>
      </w:pPr>
      <w:r>
        <w:t xml:space="preserve">8.1.1.1 Allocate IP address</w:t>
      </w:r>
    </w:p>
    <w:p>
      <w:pPr>
        <w:numPr>
          <w:ilvl w:val="0"/>
          <w:numId w:val="1007"/>
        </w:numPr>
      </w:pPr>
      <w:hyperlink r:id="rId128">
        <w:r>
          <w:rPr>
            <w:rStyle w:val="Hyperlink"/>
          </w:rPr>
          <w:t xml:space="preserve">Elastic IP addresses | EC2 | us-east-1</w:t>
        </w:r>
      </w:hyperlink>
      <w:r>
        <w:t xml:space="preserve"> </w:t>
      </w:r>
      <w:r>
        <w:t xml:space="preserve">for persistent IP address</w:t>
      </w:r>
    </w:p>
    <w:p>
      <w:pPr>
        <w:numPr>
          <w:ilvl w:val="0"/>
          <w:numId w:val="1007"/>
        </w:numPr>
      </w:pPr>
      <w:r>
        <w:t xml:space="preserve">Allocated IPv4 address:</w:t>
      </w:r>
      <w:r>
        <w:t xml:space="preserve"> </w:t>
      </w:r>
      <w:r>
        <w:rPr>
          <w:rStyle w:val="VerbatimChar"/>
        </w:rPr>
        <w:t xml:space="preserve">100.25.173.0</w:t>
      </w:r>
    </w:p>
    <w:p>
      <w:pPr>
        <w:numPr>
          <w:ilvl w:val="0"/>
          <w:numId w:val="1007"/>
        </w:numPr>
      </w:pPr>
      <w:r>
        <w:t xml:space="preserve">Associate Elastic IP address</w:t>
      </w:r>
    </w:p>
    <w:bookmarkEnd w:id="129"/>
    <w:bookmarkEnd w:id="130"/>
    <w:bookmarkStart w:id="135" w:name="ssh-to-server"/>
    <w:p>
      <w:pPr>
        <w:pStyle w:val="Heading3"/>
      </w:pPr>
      <w:r>
        <w:t xml:space="preserve">8.1.2 SSH to server</w:t>
      </w:r>
    </w:p>
    <w:p>
      <w:pPr>
        <w:pStyle w:val="SourceCode"/>
      </w:pPr>
      <w:r>
        <w:rPr>
          <w:rStyle w:val="VariableTok"/>
        </w:rPr>
        <w:t xml:space="preserve">pem</w:t>
      </w:r>
      <w:r>
        <w:rPr>
          <w:rStyle w:val="OperatorTok"/>
        </w:rPr>
        <w:t xml:space="preserve">=</w:t>
      </w:r>
      <w:r>
        <w:rPr>
          <w:rStyle w:val="StringTok"/>
        </w:rPr>
        <w:t xml:space="preserve">'/Users/bbest/My Drive/private/msens_key_pair.pem'</w:t>
      </w:r>
      <w:r>
        <w:br/>
      </w:r>
      <w:r>
        <w:rPr>
          <w:rStyle w:val="FunctionTok"/>
        </w:rPr>
        <w:t xml:space="preserve">ssh</w:t>
      </w:r>
      <w:r>
        <w:rPr>
          <w:rStyle w:val="NormalTok"/>
        </w:rPr>
        <w:t xml:space="preserve"> </w:t>
      </w:r>
      <w:r>
        <w:rPr>
          <w:rStyle w:val="AttributeTok"/>
        </w:rPr>
        <w:t xml:space="preserve">-i</w:t>
      </w:r>
      <w:r>
        <w:rPr>
          <w:rStyle w:val="NormalTok"/>
        </w:rPr>
        <w:t xml:space="preserve"> </w:t>
      </w:r>
      <w:r>
        <w:rPr>
          <w:rStyle w:val="VariableTok"/>
        </w:rPr>
        <w:t xml:space="preserve">$pem</w:t>
      </w:r>
      <w:r>
        <w:rPr>
          <w:rStyle w:val="NormalTok"/>
        </w:rPr>
        <w:t xml:space="preserve"> ubuntu@msens1.marinesensitivity.org</w:t>
      </w:r>
    </w:p>
    <w:bookmarkStart w:id="132" w:name="set-hostname"/>
    <w:p>
      <w:pPr>
        <w:pStyle w:val="Heading4"/>
      </w:pPr>
      <w:r>
        <w:t xml:space="preserve">8.1.2.1 Set hostname</w:t>
      </w:r>
    </w:p>
    <w:p>
      <w:pPr>
        <w:pStyle w:val="Compact"/>
        <w:numPr>
          <w:ilvl w:val="0"/>
          <w:numId w:val="1008"/>
        </w:numPr>
      </w:pPr>
      <w:hyperlink r:id="rId131">
        <w:r>
          <w:rPr>
            <w:rStyle w:val="Hyperlink"/>
          </w:rPr>
          <w:t xml:space="preserve">Change the hostname of your Amazon Linux instance - Amazon Elastic Compute Cloud</w:t>
        </w:r>
      </w:hyperlink>
    </w:p>
    <w:p>
      <w:pPr>
        <w:pStyle w:val="SourceCode"/>
      </w:pPr>
      <w:r>
        <w:rPr>
          <w:rStyle w:val="FunctionTok"/>
        </w:rPr>
        <w:t xml:space="preserve">sudo</w:t>
      </w:r>
      <w:r>
        <w:rPr>
          <w:rStyle w:val="NormalTok"/>
        </w:rPr>
        <w:t xml:space="preserve"> vi /etc/cloud/cloud.cfg</w:t>
      </w:r>
      <w:r>
        <w:br/>
      </w:r>
      <w:r>
        <w:rPr>
          <w:rStyle w:val="CommentTok"/>
        </w:rPr>
        <w:t xml:space="preserve"># preserve_hostname: true</w:t>
      </w:r>
      <w:r>
        <w:br/>
      </w:r>
      <w:r>
        <w:rPr>
          <w:rStyle w:val="FunctionTok"/>
        </w:rPr>
        <w:t xml:space="preserve">sudo</w:t>
      </w:r>
      <w:r>
        <w:rPr>
          <w:rStyle w:val="NormalTok"/>
        </w:rPr>
        <w:t xml:space="preserve"> hostnamectl set-hostname msens1.marinesensitivity.org</w:t>
      </w:r>
      <w:r>
        <w:br/>
      </w:r>
      <w:r>
        <w:rPr>
          <w:rStyle w:val="FunctionTok"/>
        </w:rPr>
        <w:t xml:space="preserve">sudo</w:t>
      </w:r>
      <w:r>
        <w:rPr>
          <w:rStyle w:val="NormalTok"/>
        </w:rPr>
        <w:t xml:space="preserve"> reboot</w:t>
      </w:r>
    </w:p>
    <w:bookmarkEnd w:id="132"/>
    <w:bookmarkStart w:id="134" w:name="mount-volume"/>
    <w:p>
      <w:pPr>
        <w:pStyle w:val="Heading4"/>
      </w:pPr>
      <w:r>
        <w:t xml:space="preserve">8.1.2.2 Mount volume</w:t>
      </w:r>
    </w:p>
    <w:p>
      <w:pPr>
        <w:pStyle w:val="FirstParagraph"/>
      </w:pPr>
      <w:r>
        <w:t xml:space="preserve">The extra volume (60 GB for</w:t>
      </w:r>
      <w:r>
        <w:t xml:space="preserve"> </w:t>
      </w:r>
      <w:r>
        <w:rPr>
          <w:rStyle w:val="VerbatimChar"/>
        </w:rPr>
        <w:t xml:space="preserve">/share</w:t>
      </w:r>
      <w:r>
        <w:t xml:space="preserve">) was added during EC2 launch instance wizard, but needs to be mounted before available for use.</w:t>
      </w:r>
    </w:p>
    <w:p>
      <w:pPr>
        <w:pStyle w:val="Compact"/>
        <w:numPr>
          <w:ilvl w:val="0"/>
          <w:numId w:val="1009"/>
        </w:numPr>
      </w:pPr>
      <w:hyperlink r:id="rId133">
        <w:r>
          <w:rPr>
            <w:rStyle w:val="Hyperlink"/>
          </w:rPr>
          <w:t xml:space="preserve">Make an Amazon EBS volume available for use on Linux - Amazon Elastic Compute Cloud</w:t>
        </w:r>
      </w:hyperlink>
    </w:p>
    <w:p>
      <w:pPr>
        <w:pStyle w:val="SourceCode"/>
      </w:pPr>
      <w:r>
        <w:rPr>
          <w:rStyle w:val="FunctionTok"/>
        </w:rPr>
        <w:t xml:space="preserve">df</w:t>
      </w:r>
      <w:r>
        <w:rPr>
          <w:rStyle w:val="NormalTok"/>
        </w:rPr>
        <w:t xml:space="preserve"> </w:t>
      </w:r>
      <w:r>
        <w:rPr>
          <w:rStyle w:val="AttributeTok"/>
        </w:rPr>
        <w:t xml:space="preserve">-H</w:t>
      </w:r>
    </w:p>
    <w:p>
      <w:pPr>
        <w:pStyle w:val="SourceCode"/>
      </w:pPr>
      <w:r>
        <w:rPr>
          <w:rStyle w:val="VerbatimChar"/>
        </w:rPr>
        <w:t xml:space="preserve">Filesystem      Size  Used Avail Use% Mounted on</w:t>
      </w:r>
      <w:r>
        <w:br/>
      </w:r>
      <w:r>
        <w:rPr>
          <w:rStyle w:val="VerbatimChar"/>
        </w:rPr>
        <w:t xml:space="preserve">/dev/root        21G  2.3G   19G  11% /</w:t>
      </w:r>
      <w:r>
        <w:br/>
      </w:r>
      <w:r>
        <w:rPr>
          <w:rStyle w:val="VerbatimChar"/>
        </w:rPr>
        <w:t xml:space="preserve">tmpfs           8.4G     0  8.4G   0% /dev/shm</w:t>
      </w:r>
      <w:r>
        <w:br/>
      </w:r>
      <w:r>
        <w:rPr>
          <w:rStyle w:val="VerbatimChar"/>
        </w:rPr>
        <w:t xml:space="preserve">tmpfs           3.4G  898k  3.4G   1% /run</w:t>
      </w:r>
      <w:r>
        <w:br/>
      </w:r>
      <w:r>
        <w:rPr>
          <w:rStyle w:val="VerbatimChar"/>
        </w:rPr>
        <w:t xml:space="preserve">tmpfs           5.3M     0  5.3M   0% /run/lock</w:t>
      </w:r>
      <w:r>
        <w:br/>
      </w:r>
      <w:r>
        <w:rPr>
          <w:rStyle w:val="VerbatimChar"/>
        </w:rPr>
        <w:t xml:space="preserve">/dev/xvda15     110M  6.4M  104M   6% /boot/efi</w:t>
      </w:r>
      <w:r>
        <w:br/>
      </w:r>
      <w:r>
        <w:rPr>
          <w:rStyle w:val="VerbatimChar"/>
        </w:rPr>
        <w:t xml:space="preserve">tmpfs           1.7G  4.1k  1.7G   1% /run/user/1000</w:t>
      </w:r>
    </w:p>
    <w:p>
      <w:pPr>
        <w:pStyle w:val="SourceCode"/>
      </w:pPr>
      <w:r>
        <w:rPr>
          <w:rStyle w:val="ExtensionTok"/>
        </w:rPr>
        <w:t xml:space="preserve">lsblk</w:t>
      </w:r>
    </w:p>
    <w:p>
      <w:pPr>
        <w:pStyle w:val="SourceCode"/>
      </w:pPr>
      <w:r>
        <w:rPr>
          <w:rStyle w:val="VerbatimChar"/>
        </w:rPr>
        <w:t xml:space="preserve">NAME     MAJ:MIN RM   SIZE RO TYPE MOUNTPOINTS</w:t>
      </w:r>
      <w:r>
        <w:br/>
      </w:r>
      <w:r>
        <w:rPr>
          <w:rStyle w:val="VerbatimChar"/>
        </w:rPr>
        <w:t xml:space="preserve">loop0      7:0    0  24.6M  1 loop /snap/amazon-ssm-agent/7528</w:t>
      </w:r>
      <w:r>
        <w:br/>
      </w:r>
      <w:r>
        <w:rPr>
          <w:rStyle w:val="VerbatimChar"/>
        </w:rPr>
        <w:t xml:space="preserve">loop1      7:1    0  55.7M  1 loop /snap/core18/2790</w:t>
      </w:r>
      <w:r>
        <w:br/>
      </w:r>
      <w:r>
        <w:rPr>
          <w:rStyle w:val="VerbatimChar"/>
        </w:rPr>
        <w:t xml:space="preserve">loop2      7:2    0  63.5M  1 loop /snap/core20/2015</w:t>
      </w:r>
      <w:r>
        <w:br/>
      </w:r>
      <w:r>
        <w:rPr>
          <w:rStyle w:val="VerbatimChar"/>
        </w:rPr>
        <w:t xml:space="preserve">loop3      7:3    0 111.9M  1 loop /snap/lxd/24322</w:t>
      </w:r>
      <w:r>
        <w:br/>
      </w:r>
      <w:r>
        <w:rPr>
          <w:rStyle w:val="VerbatimChar"/>
        </w:rPr>
        <w:t xml:space="preserve">loop4      7:4    0  40.8M  1 loop /snap/snapd/20092</w:t>
      </w:r>
      <w:r>
        <w:br/>
      </w:r>
      <w:r>
        <w:rPr>
          <w:rStyle w:val="VerbatimChar"/>
        </w:rPr>
        <w:t xml:space="preserve">xvda     202:0    0    20G  0 disk </w:t>
      </w:r>
      <w:r>
        <w:br/>
      </w:r>
      <w:r>
        <w:rPr>
          <w:rStyle w:val="VerbatimChar"/>
        </w:rPr>
        <w:t xml:space="preserve">├─xvda1  202:1    0  19.9G  0 part /</w:t>
      </w:r>
      <w:r>
        <w:br/>
      </w:r>
      <w:r>
        <w:rPr>
          <w:rStyle w:val="VerbatimChar"/>
        </w:rPr>
        <w:t xml:space="preserve">├─xvda14 202:14   0     4M  0 part </w:t>
      </w:r>
      <w:r>
        <w:br/>
      </w:r>
      <w:r>
        <w:rPr>
          <w:rStyle w:val="VerbatimChar"/>
        </w:rPr>
        <w:t xml:space="preserve">└─xvda15 202:15   0   106M  0 part /boot/efi</w:t>
      </w:r>
      <w:r>
        <w:br/>
      </w:r>
      <w:r>
        <w:rPr>
          <w:rStyle w:val="VerbatimChar"/>
        </w:rPr>
        <w:t xml:space="preserve">xvdb     202:16   0    60G  0 disk</w:t>
      </w:r>
    </w:p>
    <w:p>
      <w:pPr>
        <w:pStyle w:val="SourceCode"/>
      </w:pPr>
      <w:r>
        <w:rPr>
          <w:rStyle w:val="FunctionTok"/>
        </w:rPr>
        <w:t xml:space="preserve">sudo</w:t>
      </w:r>
      <w:r>
        <w:rPr>
          <w:rStyle w:val="NormalTok"/>
        </w:rPr>
        <w:t xml:space="preserve"> file </w:t>
      </w:r>
      <w:r>
        <w:rPr>
          <w:rStyle w:val="AttributeTok"/>
        </w:rPr>
        <w:t xml:space="preserve">-s</w:t>
      </w:r>
      <w:r>
        <w:rPr>
          <w:rStyle w:val="NormalTok"/>
        </w:rPr>
        <w:t xml:space="preserve"> /dev/xvdb</w:t>
      </w:r>
      <w:r>
        <w:br/>
      </w:r>
      <w:r>
        <w:rPr>
          <w:rStyle w:val="CommentTok"/>
        </w:rPr>
        <w:t xml:space="preserve"># /dev/xvdb: data</w:t>
      </w:r>
    </w:p>
    <w:p>
      <w:pPr>
        <w:pStyle w:val="FirstParagraph"/>
      </w:pPr>
      <w:r>
        <w:t xml:space="preserve">So no file system on</w:t>
      </w:r>
      <w:r>
        <w:t xml:space="preserve"> </w:t>
      </w:r>
      <w:r>
        <w:rPr>
          <w:rStyle w:val="VerbatimChar"/>
        </w:rPr>
        <w:t xml:space="preserve">/dev/xvdb</w:t>
      </w:r>
      <w:r>
        <w:t xml:space="preserve"> </w:t>
      </w:r>
      <w:r>
        <w:t xml:space="preserve">yet.</w:t>
      </w:r>
    </w:p>
    <w:p>
      <w:pPr>
        <w:pStyle w:val="SourceCode"/>
      </w:pPr>
      <w:r>
        <w:rPr>
          <w:rStyle w:val="FunctionTok"/>
        </w:rPr>
        <w:t xml:space="preserve">sudo</w:t>
      </w:r>
      <w:r>
        <w:rPr>
          <w:rStyle w:val="NormalTok"/>
        </w:rPr>
        <w:t xml:space="preserve"> mkfs </w:t>
      </w:r>
      <w:r>
        <w:rPr>
          <w:rStyle w:val="AttributeTok"/>
        </w:rPr>
        <w:t xml:space="preserve">-t</w:t>
      </w:r>
      <w:r>
        <w:rPr>
          <w:rStyle w:val="NormalTok"/>
        </w:rPr>
        <w:t xml:space="preserve"> xfs /dev/xvdb</w:t>
      </w:r>
      <w:r>
        <w:br/>
      </w:r>
      <w:r>
        <w:rPr>
          <w:rStyle w:val="FunctionTok"/>
        </w:rPr>
        <w:t xml:space="preserve">sudo</w:t>
      </w:r>
      <w:r>
        <w:rPr>
          <w:rStyle w:val="NormalTok"/>
        </w:rPr>
        <w:t xml:space="preserve"> mkdir /share</w:t>
      </w:r>
      <w:r>
        <w:br/>
      </w:r>
      <w:r>
        <w:rPr>
          <w:rStyle w:val="FunctionTok"/>
        </w:rPr>
        <w:t xml:space="preserve">sudo</w:t>
      </w:r>
      <w:r>
        <w:rPr>
          <w:rStyle w:val="NormalTok"/>
        </w:rPr>
        <w:t xml:space="preserve"> mount /dev/xvdb /share</w:t>
      </w:r>
    </w:p>
    <w:p>
      <w:pPr>
        <w:pStyle w:val="SourceCode"/>
      </w:pPr>
      <w:r>
        <w:rPr>
          <w:rStyle w:val="FunctionTok"/>
        </w:rPr>
        <w:t xml:space="preserve">sudo</w:t>
      </w:r>
      <w:r>
        <w:rPr>
          <w:rStyle w:val="NormalTok"/>
        </w:rPr>
        <w:t xml:space="preserve"> cp /etc/fstab /etc/fstab.orig</w:t>
      </w:r>
      <w:r>
        <w:br/>
      </w:r>
      <w:r>
        <w:rPr>
          <w:rStyle w:val="FunctionTok"/>
        </w:rPr>
        <w:t xml:space="preserve">sudo</w:t>
      </w:r>
      <w:r>
        <w:rPr>
          <w:rStyle w:val="NormalTok"/>
        </w:rPr>
        <w:t xml:space="preserve"> blkid</w:t>
      </w:r>
      <w:r>
        <w:br/>
      </w:r>
      <w:r>
        <w:rPr>
          <w:rStyle w:val="CommentTok"/>
        </w:rPr>
        <w:t xml:space="preserve"># /dev/xvdb: UUID="bc766dfb-1c42-49cf-9320-2242a2d48a2e" BLOCK_SIZE="512" TYPE="xfs"</w:t>
      </w:r>
      <w:r>
        <w:br/>
      </w:r>
      <w:r>
        <w:rPr>
          <w:rStyle w:val="FunctionTok"/>
        </w:rPr>
        <w:t xml:space="preserve">sudo</w:t>
      </w:r>
      <w:r>
        <w:rPr>
          <w:rStyle w:val="NormalTok"/>
        </w:rPr>
        <w:t xml:space="preserve"> vim /etc/fstab</w:t>
      </w:r>
      <w:r>
        <w:br/>
      </w:r>
      <w:r>
        <w:rPr>
          <w:rStyle w:val="CommentTok"/>
        </w:rPr>
        <w:t xml:space="preserve"># UUID=bc766dfb-1c42-49cf-9320-2242a2d48a2e  /share  xfs  defaults,nofail  0  2</w:t>
      </w:r>
      <w:r>
        <w:br/>
      </w:r>
      <w:r>
        <w:br/>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umount /share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mount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p>
    <w:bookmarkEnd w:id="134"/>
    <w:bookmarkEnd w:id="135"/>
    <w:bookmarkStart w:id="139" w:name="install-docker"/>
    <w:p>
      <w:pPr>
        <w:pStyle w:val="Heading3"/>
      </w:pPr>
      <w:r>
        <w:t xml:space="preserve">8.1.3 Install Docker</w:t>
      </w:r>
    </w:p>
    <w:p>
      <w:pPr>
        <w:pStyle w:val="FirstParagraph"/>
      </w:pPr>
      <w:r>
        <w:t xml:space="preserve">Following:</w:t>
      </w:r>
    </w:p>
    <w:p>
      <w:pPr>
        <w:pStyle w:val="Compact"/>
        <w:numPr>
          <w:ilvl w:val="0"/>
          <w:numId w:val="1010"/>
        </w:numPr>
      </w:pPr>
      <w:hyperlink r:id="rId136">
        <w:r>
          <w:rPr>
            <w:rStyle w:val="Hyperlink"/>
          </w:rPr>
          <w:t xml:space="preserve">Step-by-Step Guide to Install Docker on Ubuntu in AWS | by Srija Anaparthy | Medium</w:t>
        </w:r>
      </w:hyperlink>
    </w:p>
    <w:p>
      <w:pPr>
        <w:pStyle w:val="SourceCode"/>
      </w:pPr>
      <w:r>
        <w:rPr>
          <w:rStyle w:val="FunctionTok"/>
        </w:rPr>
        <w:t xml:space="preserve">sudo</w:t>
      </w:r>
      <w:r>
        <w:rPr>
          <w:rStyle w:val="NormalTok"/>
        </w:rPr>
        <w:t xml:space="preserve"> apt-get update</w:t>
      </w:r>
      <w:r>
        <w:br/>
      </w:r>
      <w:r>
        <w:rPr>
          <w:rStyle w:val="CommentTok"/>
        </w:rPr>
        <w:t xml:space="preserve">#OLD: sudo apt-get install docker.io -y</w:t>
      </w:r>
    </w:p>
    <w:p>
      <w:pPr>
        <w:pStyle w:val="FirstParagraph"/>
      </w:pPr>
      <w:r>
        <w:t xml:space="preserve">NEW: [[Migrate to</w:t>
      </w:r>
      <w:r>
        <w:t xml:space="preserve"> </w:t>
      </w:r>
      <w:r>
        <w:rPr>
          <w:rStyle w:val="VerbatimChar"/>
        </w:rPr>
        <w:t xml:space="preserve">docker compose</w:t>
      </w:r>
      <w:r>
        <w:t xml:space="preserve">]]</w:t>
      </w:r>
    </w:p>
    <w:p>
      <w:pPr>
        <w:pStyle w:val="SourceCode"/>
      </w:pPr>
      <w:r>
        <w:rPr>
          <w:rStyle w:val="FunctionTok"/>
        </w:rPr>
        <w:t xml:space="preserve">sudo</w:t>
      </w:r>
      <w:r>
        <w:rPr>
          <w:rStyle w:val="NormalTok"/>
        </w:rPr>
        <w:t xml:space="preserve"> systemctl start docker</w:t>
      </w:r>
      <w:r>
        <w:br/>
      </w:r>
      <w:r>
        <w:rPr>
          <w:rStyle w:val="FunctionTok"/>
        </w:rPr>
        <w:t xml:space="preserve">sudo</w:t>
      </w:r>
      <w:r>
        <w:rPr>
          <w:rStyle w:val="NormalTok"/>
        </w:rPr>
        <w:t xml:space="preserve"> docker run hello-world</w:t>
      </w:r>
      <w:r>
        <w:br/>
      </w:r>
      <w:r>
        <w:rPr>
          <w:rStyle w:val="FunctionTok"/>
        </w:rPr>
        <w:t xml:space="preserve">sudo</w:t>
      </w:r>
      <w:r>
        <w:rPr>
          <w:rStyle w:val="NormalTok"/>
        </w:rPr>
        <w:t xml:space="preserve"> systemctl enable docker</w:t>
      </w:r>
      <w:r>
        <w:br/>
      </w:r>
      <w:r>
        <w:rPr>
          <w:rStyle w:val="ExtensionTok"/>
        </w:rPr>
        <w:t xml:space="preserve">docker</w:t>
      </w:r>
      <w:r>
        <w:rPr>
          <w:rStyle w:val="NormalTok"/>
        </w:rPr>
        <w:t xml:space="preserve"> </w:t>
      </w:r>
      <w:r>
        <w:rPr>
          <w:rStyle w:val="AttributeTok"/>
        </w:rPr>
        <w:t xml:space="preserve">--version</w:t>
      </w:r>
      <w:r>
        <w:br/>
      </w:r>
      <w:r>
        <w:rPr>
          <w:rStyle w:val="CommentTok"/>
        </w:rPr>
        <w:t xml:space="preserve"># Docker version 24.0.6, build ed223bc</w:t>
      </w:r>
      <w:r>
        <w:br/>
      </w:r>
      <w:r>
        <w:rPr>
          <w:rStyle w:val="FunctionTok"/>
        </w:rPr>
        <w:t xml:space="preserve">sudo</w:t>
      </w:r>
      <w:r>
        <w:rPr>
          <w:rStyle w:val="NormalTok"/>
        </w:rPr>
        <w:t xml:space="preserve"> usermod </w:t>
      </w:r>
      <w:r>
        <w:rPr>
          <w:rStyle w:val="AttributeTok"/>
        </w:rPr>
        <w:t xml:space="preserve">-a</w:t>
      </w:r>
      <w:r>
        <w:rPr>
          <w:rStyle w:val="NormalTok"/>
        </w:rPr>
        <w:t xml:space="preserve"> </w:t>
      </w:r>
      <w:r>
        <w:rPr>
          <w:rStyle w:val="AttributeTok"/>
        </w:rPr>
        <w:t xml:space="preserve">-G</w:t>
      </w:r>
      <w:r>
        <w:rPr>
          <w:rStyle w:val="NormalTok"/>
        </w:rPr>
        <w:t xml:space="preserve"> docker </w:t>
      </w:r>
      <w:r>
        <w:rPr>
          <w:rStyle w:val="VariableTok"/>
        </w:rPr>
        <w:t xml:space="preserve">$(</w:t>
      </w:r>
      <w:r>
        <w:rPr>
          <w:rStyle w:val="FunctionTok"/>
        </w:rPr>
        <w:t xml:space="preserve">whoami</w:t>
      </w:r>
      <w:r>
        <w:rPr>
          <w:rStyle w:val="VariableTok"/>
        </w:rPr>
        <w:t xml:space="preserve">)</w:t>
      </w:r>
    </w:p>
    <w:bookmarkStart w:id="138" w:name="run-docker-compose"/>
    <w:p>
      <w:pPr>
        <w:pStyle w:val="Heading4"/>
      </w:pPr>
      <w:r>
        <w:t xml:space="preserve">8.1.3.1 Run docker compose</w:t>
      </w:r>
    </w:p>
    <w:p>
      <w:pPr>
        <w:pStyle w:val="Compact"/>
        <w:numPr>
          <w:ilvl w:val="0"/>
          <w:numId w:val="1011"/>
        </w:numPr>
      </w:pPr>
      <w:r>
        <w:t xml:space="preserve">/Users/bbest/My Drive/private/</w:t>
      </w:r>
      <w:hyperlink r:id="rId137">
        <w:r>
          <w:rPr>
            <w:rStyle w:val="VerbatimChar"/>
          </w:rPr>
          <w:t xml:space="preserve">msens_server_env-password.txt</w:t>
        </w:r>
      </w:hyperlink>
    </w:p>
    <w:p>
      <w:pPr>
        <w:pStyle w:val="SourceCode"/>
      </w:pPr>
      <w:r>
        <w:rPr>
          <w:rStyle w:val="FunctionTok"/>
        </w:rPr>
        <w:t xml:space="preserve">sudo</w:t>
      </w:r>
      <w:r>
        <w:rPr>
          <w:rStyle w:val="NormalTok"/>
        </w:rPr>
        <w:t xml:space="preserve"> chown </w:t>
      </w:r>
      <w:r>
        <w:rPr>
          <w:rStyle w:val="AttributeTok"/>
        </w:rPr>
        <w:t xml:space="preserve">-R</w:t>
      </w:r>
      <w:r>
        <w:rPr>
          <w:rStyle w:val="NormalTok"/>
        </w:rPr>
        <w:t xml:space="preserve"> ubuntu:ubuntu /share</w:t>
      </w:r>
      <w:r>
        <w:br/>
      </w:r>
      <w:r>
        <w:rPr>
          <w:rStyle w:val="FunctionTok"/>
        </w:rPr>
        <w:t xml:space="preserve">mkdir</w:t>
      </w:r>
      <w:r>
        <w:rPr>
          <w:rStyle w:val="NormalTok"/>
        </w:rPr>
        <w:t xml:space="preserve"> </w:t>
      </w:r>
      <w:r>
        <w:rPr>
          <w:rStyle w:val="AttributeTok"/>
        </w:rPr>
        <w:t xml:space="preserve">-p</w:t>
      </w:r>
      <w:r>
        <w:rPr>
          <w:rStyle w:val="NormalTok"/>
        </w:rPr>
        <w:t xml:space="preserve"> /share/github/MarineSensitivity</w:t>
      </w:r>
      <w:r>
        <w:br/>
      </w:r>
      <w:r>
        <w:rPr>
          <w:rStyle w:val="BuiltInTok"/>
        </w:rPr>
        <w:t xml:space="preserve">cd</w:t>
      </w:r>
      <w:r>
        <w:rPr>
          <w:rStyle w:val="NormalTok"/>
        </w:rPr>
        <w:t xml:space="preserve"> /share/github/MarineSensitivity</w:t>
      </w:r>
      <w:r>
        <w:br/>
      </w:r>
      <w:r>
        <w:rPr>
          <w:rStyle w:val="CommentTok"/>
        </w:rPr>
        <w:t xml:space="preserve"># clone server repo</w:t>
      </w:r>
      <w:r>
        <w:br/>
      </w:r>
      <w:r>
        <w:rPr>
          <w:rStyle w:val="FunctionTok"/>
        </w:rPr>
        <w:t xml:space="preserve">git</w:t>
      </w:r>
      <w:r>
        <w:rPr>
          <w:rStyle w:val="NormalTok"/>
        </w:rPr>
        <w:t xml:space="preserve"> clone https://github.com/MarineSensitivity/server.git</w:t>
      </w:r>
      <w:r>
        <w:br/>
      </w:r>
      <w:r>
        <w:rPr>
          <w:rStyle w:val="BuiltInTok"/>
        </w:rPr>
        <w:t xml:space="preserve">cd</w:t>
      </w:r>
      <w:r>
        <w:rPr>
          <w:rStyle w:val="NormalTok"/>
        </w:rPr>
        <w:t xml:space="preserve"> server</w:t>
      </w:r>
      <w:r>
        <w:br/>
      </w:r>
      <w:r>
        <w:br/>
      </w:r>
      <w:r>
        <w:rPr>
          <w:rStyle w:val="CommentTok"/>
        </w:rPr>
        <w:t xml:space="preserve"># add password, used as $PASSWORD in docker-compose.yml</w:t>
      </w:r>
      <w:r>
        <w:br/>
      </w:r>
      <w:r>
        <w:rPr>
          <w:rStyle w:val="BuiltInTok"/>
        </w:rPr>
        <w:t xml:space="preserve">echo</w:t>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.env</w:t>
      </w:r>
      <w:r>
        <w:br/>
      </w:r>
      <w:r>
        <w:br/>
      </w:r>
      <w:r>
        <w:rPr>
          <w:rStyle w:val="CommentTok"/>
        </w:rPr>
        <w:t xml:space="preserve"># launch docker instances</w:t>
      </w:r>
      <w:r>
        <w:br/>
      </w:r>
      <w:r>
        <w:rPr>
          <w:rStyle w:val="FunctionTok"/>
        </w:rPr>
        <w:t xml:space="preserve">sudo</w:t>
      </w:r>
      <w:r>
        <w:rPr>
          <w:rStyle w:val="NormalTok"/>
        </w:rPr>
        <w:t xml:space="preserve"> docker-compose up </w:t>
      </w:r>
      <w:r>
        <w:rPr>
          <w:rStyle w:val="AttributeTok"/>
        </w:rPr>
        <w:t xml:space="preserve">-d</w:t>
      </w:r>
    </w:p>
    <w:bookmarkEnd w:id="138"/>
    <w:bookmarkEnd w:id="139"/>
    <w:bookmarkStart w:id="141" w:name="backup-share-with-snapshots"/>
    <w:p>
      <w:pPr>
        <w:pStyle w:val="Heading3"/>
      </w:pPr>
      <w:r>
        <w:t xml:space="preserve">8.1.4 Backup</w:t>
      </w:r>
      <w:r>
        <w:t xml:space="preserve"> </w:t>
      </w:r>
      <w:r>
        <w:rPr>
          <w:rStyle w:val="VerbatimChar"/>
        </w:rPr>
        <w:t xml:space="preserve">/share</w:t>
      </w:r>
      <w:r>
        <w:t xml:space="preserve"> </w:t>
      </w:r>
      <w:r>
        <w:t xml:space="preserve">with snapshots</w:t>
      </w:r>
    </w:p>
    <w:p>
      <w:pPr>
        <w:pStyle w:val="FirstParagraph"/>
      </w:pPr>
      <w:r>
        <w:t xml:space="preserve">Per</w:t>
      </w:r>
      <w:r>
        <w:t xml:space="preserve"> </w:t>
      </w:r>
      <w:hyperlink r:id="rId140">
        <w:r>
          <w:rPr>
            <w:rStyle w:val="Hyperlink"/>
          </w:rPr>
          <w:t xml:space="preserve">Automate snapshot lifecycles - Amazon Elastic Compute Cloud</w:t>
        </w:r>
      </w:hyperlink>
      <w:r>
        <w:t xml:space="preserve">, created two policies:</w:t>
      </w:r>
      <w:r>
        <w:t xml:space="preserve"> </w:t>
      </w:r>
      <w:r>
        <w:t xml:space="preserve">-</w:t>
      </w:r>
      <w:r>
        <w:t xml:space="preserve"> </w:t>
      </w:r>
      <w:r>
        <w:rPr>
          <w:b/>
          <w:bCs/>
        </w:rPr>
        <w:t xml:space="preserve">bkup_msens-share_daily</w:t>
      </w:r>
      <w:r>
        <w:t xml:space="preserve"> </w:t>
      </w:r>
      <w:r>
        <w:t xml:space="preserve">every 24 hrs at 09:00 UTC, max of 7</w:t>
      </w:r>
      <w:r>
        <w:t xml:space="preserve"> </w:t>
      </w:r>
      <w:r>
        <w:t xml:space="preserve">-</w:t>
      </w:r>
      <w:r>
        <w:t xml:space="preserve"> </w:t>
      </w:r>
      <w:r>
        <w:rPr>
          <w:b/>
          <w:bCs/>
        </w:rPr>
        <w:t xml:space="preserve">bkup_msens-share_weekly</w:t>
      </w:r>
      <w:r>
        <w:t xml:space="preserve"> </w:t>
      </w:r>
      <w:r>
        <w:t xml:space="preserve">every Monday 09:00 UTC, max of 8</w:t>
      </w:r>
    </w:p>
    <w:bookmarkEnd w:id="141"/>
    <w:bookmarkEnd w:id="142"/>
    <w:bookmarkStart w:id="173" w:name="services"/>
    <w:p>
      <w:pPr>
        <w:pStyle w:val="Heading2"/>
      </w:pPr>
      <w:r>
        <w:t xml:space="preserve">8.2 Services</w:t>
      </w:r>
    </w:p>
    <w:p>
      <w:pPr>
        <w:pStyle w:val="FirstParagraph"/>
      </w:pPr>
      <w:r>
        <w:t xml:space="preserve">The server is running the following services:</w:t>
      </w:r>
    </w:p>
    <w:p>
      <w:pPr>
        <w:numPr>
          <w:ilvl w:val="0"/>
          <w:numId w:val="1012"/>
        </w:numPr>
      </w:pPr>
      <w:hyperlink r:id="rId143">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145" name="Picture"/>
            <a:graphic>
              <a:graphicData uri="http://schemas.openxmlformats.org/drawingml/2006/picture">
                <pic:pic>
                  <pic:nvPicPr>
                    <pic:cNvPr descr="figures/server/rstudio.png" id="146" name="Picture"/>
                    <pic:cNvPicPr>
                      <a:picLocks noChangeArrowheads="1" noChangeAspect="1"/>
                    </pic:cNvPicPr>
                  </pic:nvPicPr>
                  <pic:blipFill>
                    <a:blip r:embed="rId144"/>
                    <a:stretch>
                      <a:fillRect/>
                    </a:stretch>
                  </pic:blipFill>
                  <pic:spPr bwMode="auto">
                    <a:xfrm>
                      <a:off x="0" y="0"/>
                      <a:ext cx="2857500" cy="1926878"/>
                    </a:xfrm>
                    <a:prstGeom prst="rect">
                      <a:avLst/>
                    </a:prstGeom>
                    <a:noFill/>
                    <a:ln w="9525">
                      <a:noFill/>
                      <a:headEnd/>
                      <a:tailEnd/>
                    </a:ln>
                  </pic:spPr>
                </pic:pic>
              </a:graphicData>
            </a:graphic>
          </wp:inline>
        </w:drawing>
      </w:r>
      <w:r>
        <w:br/>
      </w:r>
      <w:hyperlink r:id="rId147">
        <w:r>
          <w:rPr>
            <w:rStyle w:val="Hyperlink"/>
          </w:rPr>
          <w:t xml:space="preserve">More info..</w:t>
        </w:r>
      </w:hyperlink>
    </w:p>
    <w:p>
      <w:pPr>
        <w:numPr>
          <w:ilvl w:val="0"/>
          <w:numId w:val="1012"/>
        </w:numPr>
      </w:pPr>
      <w:hyperlink r:id="rId148">
        <w:r>
          <w:rPr>
            <w:rStyle w:val="Hyperlink"/>
            <w:b/>
            <w:bCs/>
          </w:rPr>
          <w:t xml:space="preserve">Shiny</w:t>
        </w:r>
      </w:hyperlink>
      <w:r>
        <w:br/>
      </w:r>
      <w:r>
        <w:rPr>
          <w:i/>
          <w:iCs/>
        </w:rPr>
        <w:t xml:space="preserve">interactive applications</w:t>
      </w:r>
      <w:r>
        <w:br/>
      </w:r>
      <w:r>
        <w:t xml:space="preserve">e.g.,</w:t>
      </w:r>
      <w:r>
        <w:t xml:space="preserve"> </w:t>
      </w:r>
      <w:hyperlink r:id="rId149">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51" name="Picture"/>
            <a:graphic>
              <a:graphicData uri="http://schemas.openxmlformats.org/drawingml/2006/picture">
                <pic:pic>
                  <pic:nvPicPr>
                    <pic:cNvPr descr="figures/server/shiny.png" id="152" name="Picture"/>
                    <pic:cNvPicPr>
                      <a:picLocks noChangeArrowheads="1" noChangeAspect="1"/>
                    </pic:cNvPicPr>
                  </pic:nvPicPr>
                  <pic:blipFill>
                    <a:blip r:embed="rId150"/>
                    <a:stretch>
                      <a:fillRect/>
                    </a:stretch>
                  </pic:blipFill>
                  <pic:spPr bwMode="auto">
                    <a:xfrm>
                      <a:off x="0" y="0"/>
                      <a:ext cx="2857500" cy="1428750"/>
                    </a:xfrm>
                    <a:prstGeom prst="rect">
                      <a:avLst/>
                    </a:prstGeom>
                    <a:noFill/>
                    <a:ln w="9525">
                      <a:noFill/>
                      <a:headEnd/>
                      <a:tailEnd/>
                    </a:ln>
                  </pic:spPr>
                </pic:pic>
              </a:graphicData>
            </a:graphic>
          </wp:inline>
        </w:drawing>
      </w:r>
      <w:r>
        <w:br/>
      </w:r>
      <w:hyperlink r:id="rId153">
        <w:r>
          <w:rPr>
            <w:rStyle w:val="Hyperlink"/>
          </w:rPr>
          <w:t xml:space="preserve">More info..</w:t>
        </w:r>
      </w:hyperlink>
    </w:p>
    <w:p>
      <w:pPr>
        <w:numPr>
          <w:ilvl w:val="0"/>
          <w:numId w:val="1012"/>
        </w:numPr>
      </w:pPr>
      <w:hyperlink r:id="rId154">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56" name="Picture"/>
            <a:graphic>
              <a:graphicData uri="http://schemas.openxmlformats.org/drawingml/2006/picture">
                <pic:pic>
                  <pic:nvPicPr>
                    <pic:cNvPr descr="figures/server/pgadmin.png" id="157" name="Picture"/>
                    <pic:cNvPicPr>
                      <a:picLocks noChangeArrowheads="1" noChangeAspect="1"/>
                    </pic:cNvPicPr>
                  </pic:nvPicPr>
                  <pic:blipFill>
                    <a:blip r:embed="rId155"/>
                    <a:stretch>
                      <a:fillRect/>
                    </a:stretch>
                  </pic:blipFill>
                  <pic:spPr bwMode="auto">
                    <a:xfrm>
                      <a:off x="0" y="0"/>
                      <a:ext cx="2857500" cy="1932059"/>
                    </a:xfrm>
                    <a:prstGeom prst="rect">
                      <a:avLst/>
                    </a:prstGeom>
                    <a:noFill/>
                    <a:ln w="9525">
                      <a:noFill/>
                      <a:headEnd/>
                      <a:tailEnd/>
                    </a:ln>
                  </pic:spPr>
                </pic:pic>
              </a:graphicData>
            </a:graphic>
          </wp:inline>
        </w:drawing>
      </w:r>
      <w:r>
        <w:br/>
      </w:r>
      <w:hyperlink r:id="rId158">
        <w:r>
          <w:rPr>
            <w:rStyle w:val="Hyperlink"/>
          </w:rPr>
          <w:t xml:space="preserve">More info..</w:t>
        </w:r>
      </w:hyperlink>
    </w:p>
    <w:p>
      <w:pPr>
        <w:numPr>
          <w:ilvl w:val="0"/>
          <w:numId w:val="1012"/>
        </w:numPr>
      </w:pPr>
      <w:hyperlink r:id="rId159">
        <w:r>
          <w:rPr>
            <w:rStyle w:val="Hyperlink"/>
            <w:b/>
            <w:bCs/>
          </w:rPr>
          <w:t xml:space="preserve">api</w:t>
        </w:r>
      </w:hyperlink>
      <w:r>
        <w:br/>
      </w:r>
      <w:r>
        <w:rPr>
          <w:i/>
          <w:iCs/>
        </w:rPr>
        <w:t xml:space="preserve">custom API: using R plumber</w:t>
      </w:r>
      <w:r>
        <w:br/>
      </w:r>
      <w:r>
        <w:drawing>
          <wp:inline>
            <wp:extent cx="2857500" cy="2046839"/>
            <wp:effectExtent b="0" l="0" r="0" t="0"/>
            <wp:docPr descr="" title="" id="161" name="Picture"/>
            <a:graphic>
              <a:graphicData uri="http://schemas.openxmlformats.org/drawingml/2006/picture">
                <pic:pic>
                  <pic:nvPicPr>
                    <pic:cNvPr descr="figures/server/api.png" id="162" name="Picture"/>
                    <pic:cNvPicPr>
                      <a:picLocks noChangeArrowheads="1" noChangeAspect="1"/>
                    </pic:cNvPicPr>
                  </pic:nvPicPr>
                  <pic:blipFill>
                    <a:blip r:embed="rId160"/>
                    <a:stretch>
                      <a:fillRect/>
                    </a:stretch>
                  </pic:blipFill>
                  <pic:spPr bwMode="auto">
                    <a:xfrm>
                      <a:off x="0" y="0"/>
                      <a:ext cx="2857500" cy="2046839"/>
                    </a:xfrm>
                    <a:prstGeom prst="rect">
                      <a:avLst/>
                    </a:prstGeom>
                    <a:noFill/>
                    <a:ln w="9525">
                      <a:noFill/>
                      <a:headEnd/>
                      <a:tailEnd/>
                    </a:ln>
                  </pic:spPr>
                </pic:pic>
              </a:graphicData>
            </a:graphic>
          </wp:inline>
        </w:drawing>
      </w:r>
      <w:r>
        <w:br/>
      </w:r>
      <w:hyperlink r:id="rId163">
        <w:r>
          <w:rPr>
            <w:rStyle w:val="Hyperlink"/>
          </w:rPr>
          <w:t xml:space="preserve">More info..</w:t>
        </w:r>
      </w:hyperlink>
    </w:p>
    <w:p>
      <w:pPr>
        <w:numPr>
          <w:ilvl w:val="0"/>
          <w:numId w:val="1012"/>
        </w:numPr>
      </w:pPr>
      <w:hyperlink r:id="rId164">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66" name="Picture"/>
            <a:graphic>
              <a:graphicData uri="http://schemas.openxmlformats.org/drawingml/2006/picture">
                <pic:pic>
                  <pic:nvPicPr>
                    <pic:cNvPr descr="figures/server/swagger.png" id="167" name="Picture"/>
                    <pic:cNvPicPr>
                      <a:picLocks noChangeArrowheads="1" noChangeAspect="1"/>
                    </pic:cNvPicPr>
                  </pic:nvPicPr>
                  <pic:blipFill>
                    <a:blip r:embed="rId165"/>
                    <a:stretch>
                      <a:fillRect/>
                    </a:stretch>
                  </pic:blipFill>
                  <pic:spPr bwMode="auto">
                    <a:xfrm>
                      <a:off x="0" y="0"/>
                      <a:ext cx="2857500" cy="1719226"/>
                    </a:xfrm>
                    <a:prstGeom prst="rect">
                      <a:avLst/>
                    </a:prstGeom>
                    <a:noFill/>
                    <a:ln w="9525">
                      <a:noFill/>
                      <a:headEnd/>
                      <a:tailEnd/>
                    </a:ln>
                  </pic:spPr>
                </pic:pic>
              </a:graphicData>
            </a:graphic>
          </wp:inline>
        </w:drawing>
      </w:r>
      <w:r>
        <w:br/>
      </w:r>
      <w:hyperlink r:id="rId168">
        <w:r>
          <w:rPr>
            <w:rStyle w:val="Hyperlink"/>
          </w:rPr>
          <w:t xml:space="preserve">More info..</w:t>
        </w:r>
      </w:hyperlink>
    </w:p>
    <w:p>
      <w:pPr>
        <w:numPr>
          <w:ilvl w:val="0"/>
          <w:numId w:val="1012"/>
        </w:numPr>
      </w:pPr>
      <w:hyperlink r:id="rId169">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71" name="Picture"/>
            <a:graphic>
              <a:graphicData uri="http://schemas.openxmlformats.org/drawingml/2006/picture">
                <pic:pic>
                  <pic:nvPicPr>
                    <pic:cNvPr descr="figures/server/tile.png" id="172" name="Picture"/>
                    <pic:cNvPicPr>
                      <a:picLocks noChangeArrowheads="1" noChangeAspect="1"/>
                    </pic:cNvPicPr>
                  </pic:nvPicPr>
                  <pic:blipFill>
                    <a:blip r:embed="rId170"/>
                    <a:stretch>
                      <a:fillRect/>
                    </a:stretch>
                  </pic:blipFill>
                  <pic:spPr bwMode="auto">
                    <a:xfrm>
                      <a:off x="0" y="0"/>
                      <a:ext cx="2857500" cy="2401260"/>
                    </a:xfrm>
                    <a:prstGeom prst="rect">
                      <a:avLst/>
                    </a:prstGeom>
                    <a:noFill/>
                    <a:ln w="9525">
                      <a:noFill/>
                      <a:headEnd/>
                      <a:tailEnd/>
                    </a:ln>
                  </pic:spPr>
                </pic:pic>
              </a:graphicData>
            </a:graphic>
          </wp:inline>
        </w:drawing>
      </w:r>
      <w:r>
        <w:br/>
      </w:r>
      <w:hyperlink r:id="rId95">
        <w:r>
          <w:rPr>
            <w:rStyle w:val="Hyperlink"/>
          </w:rPr>
          <w:t xml:space="preserve">More info..</w:t>
        </w:r>
      </w:hyperlink>
    </w:p>
    <w:bookmarkEnd w:id="173"/>
    <w:bookmarkEnd w:id="174"/>
    <w:bookmarkStart w:id="179" w:name="database"/>
    <w:p>
      <w:pPr>
        <w:pStyle w:val="Heading1"/>
      </w:pPr>
      <w:r>
        <w:t xml:space="preserve">9. Database</w:t>
      </w:r>
    </w:p>
    <w:bookmarkStart w:id="175" w:name="table-and-column-naming-conventions"/>
    <w:p>
      <w:pPr>
        <w:pStyle w:val="Heading2"/>
      </w:pPr>
      <w:r>
        <w:t xml:space="preserve">9.1 Table and Column Naming Conventions</w:t>
      </w:r>
    </w:p>
    <w:p>
      <w:pPr>
        <w:pStyle w:val="Compact"/>
        <w:numPr>
          <w:ilvl w:val="0"/>
          <w:numId w:val="1013"/>
        </w:numPr>
      </w:pPr>
      <w:r>
        <w:t xml:space="preserve">Table names are plural and use all lower case.</w:t>
      </w:r>
    </w:p>
    <w:p>
      <w:pPr>
        <w:pStyle w:val="Compact"/>
        <w:numPr>
          <w:ilvl w:val="0"/>
          <w:numId w:val="1013"/>
        </w:numPr>
      </w:pPr>
      <w:r>
        <w:t xml:space="preserve">Unique identifiers are suffixed with:</w:t>
      </w:r>
    </w:p>
    <w:p>
      <w:pPr>
        <w:pStyle w:val="Compact"/>
        <w:numPr>
          <w:ilvl w:val="1"/>
          <w:numId w:val="1014"/>
        </w:numPr>
      </w:pPr>
      <w:r>
        <w:rPr>
          <w:rStyle w:val="VerbatimChar"/>
        </w:rPr>
        <w:t xml:space="preserve">*_id</w:t>
      </w:r>
      <w:r>
        <w:t xml:space="preserve"> </w:t>
      </w:r>
      <w:r>
        <w:t xml:space="preserve">for unique integer keys;</w:t>
      </w:r>
    </w:p>
    <w:p>
      <w:pPr>
        <w:pStyle w:val="Compact"/>
        <w:numPr>
          <w:ilvl w:val="1"/>
          <w:numId w:val="1014"/>
        </w:numPr>
      </w:pPr>
      <w:r>
        <w:rPr>
          <w:rStyle w:val="VerbatimChar"/>
        </w:rPr>
        <w:t xml:space="preserve">*_key</w:t>
      </w:r>
      <w:r>
        <w:t xml:space="preserve"> </w:t>
      </w:r>
      <w:r>
        <w:t xml:space="preserve">for unique string keys;</w:t>
      </w:r>
    </w:p>
    <w:p>
      <w:pPr>
        <w:pStyle w:val="Compact"/>
        <w:numPr>
          <w:ilvl w:val="1"/>
          <w:numId w:val="1014"/>
        </w:numPr>
      </w:pPr>
      <w:r>
        <w:rPr>
          <w:rStyle w:val="VerbatimChar"/>
        </w:rPr>
        <w:t xml:space="preserve">*_seq</w:t>
      </w:r>
      <w:r>
        <w:t xml:space="preserve"> </w:t>
      </w:r>
      <w:r>
        <w:t xml:space="preserve">for auto-incrementing sequence integer keys.</w:t>
      </w:r>
    </w:p>
    <w:p>
      <w:pPr>
        <w:pStyle w:val="Compact"/>
        <w:numPr>
          <w:ilvl w:val="0"/>
          <w:numId w:val="1013"/>
        </w:numPr>
      </w:pPr>
      <w:r>
        <w:t xml:space="preserve">Column names are singular and use snake_case.</w:t>
      </w:r>
    </w:p>
    <w:p>
      <w:pPr>
        <w:pStyle w:val="Compact"/>
        <w:numPr>
          <w:ilvl w:val="0"/>
          <w:numId w:val="1013"/>
        </w:numPr>
      </w:pPr>
      <w:r>
        <w:t xml:space="preserve">Foreign keys are named with the singular form of the table they reference, followed by _id.</w:t>
      </w:r>
    </w:p>
    <w:p>
      <w:pPr>
        <w:pStyle w:val="Compact"/>
        <w:numPr>
          <w:ilvl w:val="0"/>
          <w:numId w:val="1013"/>
        </w:numPr>
      </w:pPr>
      <w:r>
        <w:t xml:space="preserve">Primary keys are named id.</w:t>
      </w:r>
    </w:p>
    <w:bookmarkEnd w:id="175"/>
    <w:bookmarkStart w:id="178" w:name="species-distribution-models"/>
    <w:p>
      <w:pPr>
        <w:pStyle w:val="Heading2"/>
      </w:pPr>
      <w:r>
        <w:t xml:space="preserve">9.2 Species Distribution Models</w:t>
      </w:r>
    </w:p>
    <w:p>
      <w:pPr>
        <w:pStyle w:val="FirstParagraph"/>
      </w:pPr>
      <w:r>
        <w:t xml:space="preserve">See entity relationship diagram (ERD) for the species distribution models (SDM) database tables in this workflow:</w:t>
      </w:r>
    </w:p>
    <w:p>
      <w:pPr>
        <w:pStyle w:val="Compact"/>
        <w:numPr>
          <w:ilvl w:val="0"/>
          <w:numId w:val="1015"/>
        </w:numPr>
      </w:pPr>
      <w:hyperlink r:id="rId176">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16"/>
        </w:numPr>
      </w:pPr>
      <w:hyperlink r:id="rId177">
        <w:r>
          <w:rPr>
            <w:rStyle w:val="Hyperlink"/>
          </w:rPr>
          <w:t xml:space="preserve">Ingest GoMex cetacean &amp; sea turtle SDMs</w:t>
        </w:r>
      </w:hyperlink>
    </w:p>
    <w:bookmarkEnd w:id="178"/>
    <w:bookmarkEnd w:id="179"/>
    <w:bookmarkStart w:id="181" w:name="workflows"/>
    <w:p>
      <w:pPr>
        <w:pStyle w:val="Heading1"/>
      </w:pPr>
      <w:r>
        <w:t xml:space="preserve">10. Workflows</w:t>
      </w:r>
    </w:p>
    <w:p>
      <w:pPr>
        <w:pStyle w:val="FirstParagraph"/>
      </w:pPr>
      <w:r>
        <w:t xml:space="preserve">Workflows are scripts for testing data analytics and visualization as well as production workflows for ingesting data. See:</w:t>
      </w:r>
    </w:p>
    <w:p>
      <w:pPr>
        <w:numPr>
          <w:ilvl w:val="0"/>
          <w:numId w:val="1017"/>
        </w:numPr>
      </w:pPr>
      <w:hyperlink r:id="rId180">
        <w:r>
          <w:rPr>
            <w:rStyle w:val="Hyperlink"/>
          </w:rPr>
          <w:t xml:space="preserve">marinesensitivity.org/workflows</w:t>
        </w:r>
      </w:hyperlink>
      <w:r>
        <w:br/>
      </w:r>
      <w:r>
        <w:t xml:space="preserve">rendered html pages from the scripts (as Quarto notebooks)</w:t>
      </w:r>
    </w:p>
    <w:p>
      <w:pPr>
        <w:numPr>
          <w:ilvl w:val="0"/>
          <w:numId w:val="1017"/>
        </w:numPr>
      </w:pPr>
      <w:hyperlink r:id="rId113">
        <w:r>
          <w:rPr>
            <w:rStyle w:val="Hyperlink"/>
          </w:rPr>
          <w:t xml:space="preserve">github.com/MarineSensitivity/workflows</w:t>
        </w:r>
      </w:hyperlink>
      <w:r>
        <w:br/>
      </w:r>
      <w:r>
        <w:t xml:space="preserve">source code in the Github repository</w:t>
      </w:r>
    </w:p>
    <w:bookmarkEnd w:id="181"/>
    <w:bookmarkStart w:id="192" w:name="apis"/>
    <w:p>
      <w:pPr>
        <w:pStyle w:val="Heading1"/>
      </w:pPr>
      <w:r>
        <w:t xml:space="preserve">11. APIs</w:t>
      </w:r>
    </w:p>
    <w:p>
      <w:pPr>
        <w:pStyle w:val="FirstParagraph"/>
      </w:pPr>
      <w:r>
        <w:t xml:space="preserve">There three APIs, each used for different purposes:</w:t>
      </w:r>
    </w:p>
    <w:p>
      <w:pPr>
        <w:numPr>
          <w:ilvl w:val="0"/>
          <w:numId w:val="1018"/>
        </w:numPr>
      </w:pPr>
      <w:hyperlink r:id="rId159">
        <w:r>
          <w:rPr>
            <w:rStyle w:val="Hyperlink"/>
            <w:b/>
            <w:bCs/>
          </w:rPr>
          <w:t xml:space="preserve">api</w:t>
        </w:r>
      </w:hyperlink>
      <w:r>
        <w:br/>
      </w:r>
      <w:r>
        <w:rPr>
          <w:i/>
          <w:iCs/>
        </w:rPr>
        <w:t xml:space="preserve">custom API: using R</w:t>
      </w:r>
      <w:r>
        <w:rPr>
          <w:i/>
          <w:iCs/>
        </w:rPr>
        <w:t xml:space="preserve"> </w:t>
      </w:r>
      <w:hyperlink r:id="rId163">
        <w:r>
          <w:rPr>
            <w:rStyle w:val="Hyperlink"/>
            <w:i/>
            <w:iCs/>
          </w:rPr>
          <w:t xml:space="preserve">plumber</w:t>
        </w:r>
      </w:hyperlink>
      <w:r>
        <w:br/>
      </w:r>
      <w:r>
        <w:t xml:space="preserve">source:</w:t>
      </w:r>
      <w:r>
        <w:t xml:space="preserve"> </w:t>
      </w:r>
      <w:hyperlink r:id="rId182">
        <w:r>
          <w:rPr>
            <w:rStyle w:val="Hyperlink"/>
          </w:rPr>
          <w:t xml:space="preserve">MarineSensitivity/api</w:t>
        </w:r>
      </w:hyperlink>
      <w:r>
        <w:br/>
      </w:r>
      <w:r>
        <w:drawing>
          <wp:inline>
            <wp:extent cx="2857500" cy="2046839"/>
            <wp:effectExtent b="0" l="0" r="0" t="0"/>
            <wp:docPr descr="" title="" id="184" name="Picture"/>
            <a:graphic>
              <a:graphicData uri="http://schemas.openxmlformats.org/drawingml/2006/picture">
                <pic:pic>
                  <pic:nvPicPr>
                    <pic:cNvPr descr="figures/apis/api.marinesensitivity.org.png" id="185" name="Picture"/>
                    <pic:cNvPicPr>
                      <a:picLocks noChangeArrowheads="1" noChangeAspect="1"/>
                    </pic:cNvPicPr>
                  </pic:nvPicPr>
                  <pic:blipFill>
                    <a:blip r:embed="rId183"/>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18"/>
        </w:numPr>
      </w:pPr>
      <w:hyperlink r:id="rId164">
        <w:r>
          <w:rPr>
            <w:rStyle w:val="Hyperlink"/>
            <w:b/>
            <w:bCs/>
          </w:rPr>
          <w:t xml:space="preserve">swagger</w:t>
        </w:r>
      </w:hyperlink>
      <w:r>
        <w:br/>
      </w:r>
      <w:r>
        <w:rPr>
          <w:i/>
          <w:iCs/>
        </w:rPr>
        <w:t xml:space="preserve">generic database API: using</w:t>
      </w:r>
      <w:r>
        <w:rPr>
          <w:i/>
          <w:iCs/>
        </w:rPr>
        <w:t xml:space="preserve"> </w:t>
      </w:r>
      <w:hyperlink r:id="rId168">
        <w:r>
          <w:rPr>
            <w:rStyle w:val="Hyperlink"/>
            <w:i/>
            <w:iCs/>
          </w:rPr>
          <w:t xml:space="preserve">PostGREST</w:t>
        </w:r>
      </w:hyperlink>
      <w:r>
        <w:br/>
      </w:r>
      <w:r>
        <w:t xml:space="preserve">source: Postgres database, non-spatial</w:t>
      </w:r>
      <w:r>
        <w:br/>
      </w:r>
      <w:r>
        <w:drawing>
          <wp:inline>
            <wp:extent cx="2857500" cy="1719226"/>
            <wp:effectExtent b="0" l="0" r="0" t="0"/>
            <wp:docPr descr="" title="" id="187" name="Picture"/>
            <a:graphic>
              <a:graphicData uri="http://schemas.openxmlformats.org/drawingml/2006/picture">
                <pic:pic>
                  <pic:nvPicPr>
                    <pic:cNvPr descr="figures/apis/swagger.marinesensitivity.org.png" id="188" name="Picture"/>
                    <pic:cNvPicPr>
                      <a:picLocks noChangeArrowheads="1" noChangeAspect="1"/>
                    </pic:cNvPicPr>
                  </pic:nvPicPr>
                  <pic:blipFill>
                    <a:blip r:embed="rId186"/>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18"/>
        </w:numPr>
      </w:pPr>
      <w:hyperlink r:id="rId169">
        <w:r>
          <w:rPr>
            <w:rStyle w:val="Hyperlink"/>
            <w:b/>
            <w:bCs/>
          </w:rPr>
          <w:t xml:space="preserve">tile</w:t>
        </w:r>
      </w:hyperlink>
      <w:r>
        <w:br/>
      </w:r>
      <w:r>
        <w:rPr>
          <w:i/>
          <w:iCs/>
        </w:rPr>
        <w:t xml:space="preserve">spatial database API: using</w:t>
      </w:r>
      <w:r>
        <w:rPr>
          <w:i/>
          <w:iCs/>
        </w:rPr>
        <w:t xml:space="preserve"> </w:t>
      </w:r>
      <w:hyperlink r:id="rId168">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90" name="Picture"/>
            <a:graphic>
              <a:graphicData uri="http://schemas.openxmlformats.org/drawingml/2006/picture">
                <pic:pic>
                  <pic:nvPicPr>
                    <pic:cNvPr descr="figures/apis/tile.marinesensitivity.org.png" id="191" name="Picture"/>
                    <pic:cNvPicPr>
                      <a:picLocks noChangeArrowheads="1" noChangeAspect="1"/>
                    </pic:cNvPicPr>
                  </pic:nvPicPr>
                  <pic:blipFill>
                    <a:blip r:embed="rId189"/>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92"/>
    <w:bookmarkStart w:id="195" w:name="libraries"/>
    <w:p>
      <w:pPr>
        <w:pStyle w:val="Heading1"/>
      </w:pPr>
      <w:r>
        <w:t xml:space="preserve">12. Libraries</w:t>
      </w:r>
    </w:p>
    <w:p>
      <w:pPr>
        <w:pStyle w:val="FirstParagraph"/>
      </w:pPr>
      <w:r>
        <w:t xml:space="preserve">By creating an R package, we can document functions and make them easily available to other users.</w:t>
      </w:r>
    </w:p>
    <w:p>
      <w:pPr>
        <w:pStyle w:val="Compact"/>
        <w:numPr>
          <w:ilvl w:val="0"/>
          <w:numId w:val="1019"/>
        </w:numPr>
      </w:pPr>
      <w:hyperlink r:id="rId110">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93">
        <w:r>
          <w:rPr>
            <w:rStyle w:val="Hyperlink"/>
          </w:rPr>
          <w:t xml:space="preserve">APIs</w:t>
        </w:r>
      </w:hyperlink>
      <w:r>
        <w:t xml:space="preserve"> </w:t>
      </w:r>
      <w:r>
        <w:t xml:space="preserve">(which communicate with the</w:t>
      </w:r>
      <w:r>
        <w:t xml:space="preserve"> </w:t>
      </w:r>
      <w:hyperlink r:id="rId194">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95"/>
    <w:bookmarkStart w:id="200" w:name="apps"/>
    <w:p>
      <w:pPr>
        <w:pStyle w:val="Heading1"/>
      </w:pPr>
      <w:r>
        <w:t xml:space="preserve">13. Apps</w:t>
      </w:r>
    </w:p>
    <w:bookmarkStart w:id="196" w:name="list-apps"/>
    <w:bookmarkEnd w:id="196"/>
    <w:p>
      <w:pPr>
        <w:pStyle w:val="FirstParagraph"/>
      </w:pPr>
      <w:r>
        <w:drawing>
          <wp:inline>
            <wp:extent cx="5334000" cy="4722158"/>
            <wp:effectExtent b="0" l="0" r="0" t="0"/>
            <wp:docPr descr="" title="" id="198" name="Picture"/>
            <a:graphic>
              <a:graphicData uri="http://schemas.openxmlformats.org/drawingml/2006/picture">
                <pic:pic>
                  <pic:nvPicPr>
                    <pic:cNvPr descr="figures/listing-apps.png" id="199" name="Picture"/>
                    <pic:cNvPicPr>
                      <a:picLocks noChangeArrowheads="1" noChangeAspect="1"/>
                    </pic:cNvPicPr>
                  </pic:nvPicPr>
                  <pic:blipFill>
                    <a:blip r:embed="rId197"/>
                    <a:stretch>
                      <a:fillRect/>
                    </a:stretch>
                  </pic:blipFill>
                  <pic:spPr bwMode="auto">
                    <a:xfrm>
                      <a:off x="0" y="0"/>
                      <a:ext cx="5334000" cy="4722158"/>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200"/>
    <w:bookmarkStart w:id="202" w:name="docs"/>
    <w:p>
      <w:pPr>
        <w:pStyle w:val="Heading1"/>
      </w:pPr>
      <w:r>
        <w:t xml:space="preserve">14. Docs</w:t>
      </w:r>
    </w:p>
    <w:p>
      <w:pPr>
        <w:pStyle w:val="FirstParagraph"/>
      </w:pPr>
      <w:r>
        <w:t xml:space="preserve">Technical documentation is principally in this book:</w:t>
      </w:r>
    </w:p>
    <w:p>
      <w:pPr>
        <w:numPr>
          <w:ilvl w:val="0"/>
          <w:numId w:val="1020"/>
        </w:numPr>
      </w:pPr>
      <w:hyperlink r:id="rId180">
        <w:r>
          <w:rPr>
            <w:rStyle w:val="Hyperlink"/>
          </w:rPr>
          <w:t xml:space="preserve">marinesensitivity.org/docs</w:t>
        </w:r>
      </w:hyperlink>
      <w:r>
        <w:br/>
      </w:r>
      <w:r>
        <w:t xml:space="preserve">the main documentation site</w:t>
      </w:r>
    </w:p>
    <w:p>
      <w:pPr>
        <w:numPr>
          <w:ilvl w:val="0"/>
          <w:numId w:val="1020"/>
        </w:numPr>
      </w:pPr>
      <w:hyperlink r:id="rId113">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21"/>
        </w:numPr>
      </w:pPr>
      <w:hyperlink r:id="rId201">
        <w:r>
          <w:rPr>
            <w:rStyle w:val="Hyperlink"/>
          </w:rPr>
          <w:t xml:space="preserve">marinesensitivity.org/</w:t>
        </w:r>
        <w:r>
          <w:rPr>
            <w:rStyle w:val="VerbatimChar"/>
          </w:rPr>
          <w:t xml:space="preserve">msens</w:t>
        </w:r>
      </w:hyperlink>
      <w:r>
        <w:br/>
      </w:r>
      <w:r>
        <w:t xml:space="preserve">documented R functions</w:t>
      </w:r>
    </w:p>
    <w:bookmarkEnd w:id="202"/>
    <w:bookmarkStart w:id="203" w:name="summary"/>
    <w:p>
      <w:pPr>
        <w:pStyle w:val="Heading1"/>
      </w:pPr>
      <w:r>
        <w:t xml:space="preserve">15. Summary</w:t>
      </w:r>
    </w:p>
    <w:p>
      <w:pPr>
        <w:pStyle w:val="FirstParagraph"/>
      </w:pPr>
      <w:r>
        <w:t xml:space="preserve">…</w:t>
      </w:r>
    </w:p>
    <w:bookmarkEnd w:id="203"/>
    <w:bookmarkStart w:id="219" w:name="references"/>
    <w:p>
      <w:pPr>
        <w:pStyle w:val="Heading1"/>
      </w:pPr>
      <w:r>
        <w:t xml:space="preserve">References</w:t>
      </w:r>
    </w:p>
    <w:bookmarkStart w:id="218" w:name="refs"/>
    <w:bookmarkStart w:id="204" w:name="ref-balcom2011"/>
    <w:p>
      <w:pPr>
        <w:pStyle w:val="Bibliography"/>
      </w:pPr>
      <w:r>
        <w:t xml:space="preserve">Balcom, Brian J., Douglas C. Biggs, Chuanmin Hu, Paul Montagna, and Dean A. Stockwell. 2011.</w:t>
      </w:r>
      <w:r>
        <w:t xml:space="preserve"> </w:t>
      </w:r>
      <w:r>
        <w:t xml:space="preserve">“A Comparison of Marine Productivity Among Outer Continental Shelf Planning Areas. Final Report.”</w:t>
      </w:r>
    </w:p>
    <w:bookmarkEnd w:id="204"/>
    <w:bookmarkStart w:id="206"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205">
        <w:r>
          <w:rPr>
            <w:rStyle w:val="Hyperlink"/>
          </w:rPr>
          <w:t xml:space="preserve">https://doi.org/10.1080/09640568.2014.973483</w:t>
        </w:r>
      </w:hyperlink>
      <w:r>
        <w:t xml:space="preserve">.</w:t>
      </w:r>
    </w:p>
    <w:bookmarkEnd w:id="206"/>
    <w:bookmarkStart w:id="208"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207">
        <w:r>
          <w:rPr>
            <w:rStyle w:val="Hyperlink"/>
          </w:rPr>
          <w:t xml:space="preserve">https://doi.org/10.1038/nature11397</w:t>
        </w:r>
      </w:hyperlink>
      <w:r>
        <w:t xml:space="preserve">.</w:t>
      </w:r>
    </w:p>
    <w:bookmarkEnd w:id="208"/>
    <w:bookmarkStart w:id="210" w:name="ref-lowndes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
          <w:iCs/>
        </w:rPr>
        <w:t xml:space="preserve">Nature Ecology &amp; Evolution</w:t>
      </w:r>
      <w:r>
        <w:t xml:space="preserve"> </w:t>
      </w:r>
      <w:r>
        <w:t xml:space="preserve">1 (6): 0160.</w:t>
      </w:r>
      <w:r>
        <w:t xml:space="preserve"> </w:t>
      </w:r>
      <w:hyperlink r:id="rId209">
        <w:r>
          <w:rPr>
            <w:rStyle w:val="Hyperlink"/>
          </w:rPr>
          <w:t xml:space="preserve">https://doi.org/10.1038/s41559-017-0160</w:t>
        </w:r>
      </w:hyperlink>
      <w:r>
        <w:t xml:space="preserve">.</w:t>
      </w:r>
    </w:p>
    <w:bookmarkEnd w:id="210"/>
    <w:bookmarkStart w:id="212" w:name="ref-maitner2024"/>
    <w:p>
      <w:pPr>
        <w:pStyle w:val="Bibliography"/>
      </w:pPr>
      <w:r>
        <w:t xml:space="preserve">Maitner, Brian, Paul Efren Santos Andrade, Luna Lei, Jamie Kass, Hannah L. Owens, George C. G. Barbosa, Brad Boyle, et al. 2024.</w:t>
      </w:r>
      <w:r>
        <w:t xml:space="preserve"> </w:t>
      </w:r>
      <w:r>
        <w:t xml:space="preserve">“Code Sharing in Ecology and Evolution Increases Citation Rates but Remains Uncommon.”</w:t>
      </w:r>
      <w:r>
        <w:t xml:space="preserve"> </w:t>
      </w:r>
      <w:r>
        <w:rPr>
          <w:i/>
          <w:iCs/>
        </w:rPr>
        <w:t xml:space="preserve">Ecology and Evolution</w:t>
      </w:r>
      <w:r>
        <w:t xml:space="preserve"> </w:t>
      </w:r>
      <w:r>
        <w:t xml:space="preserve">14 (8): e70030.</w:t>
      </w:r>
      <w:r>
        <w:t xml:space="preserve"> </w:t>
      </w:r>
      <w:hyperlink r:id="rId211">
        <w:r>
          <w:rPr>
            <w:rStyle w:val="Hyperlink"/>
          </w:rPr>
          <w:t xml:space="preserve">https://doi.org/10.1002/ece3.70030</w:t>
        </w:r>
      </w:hyperlink>
      <w:r>
        <w:t xml:space="preserve">.</w:t>
      </w:r>
    </w:p>
    <w:bookmarkEnd w:id="212"/>
    <w:bookmarkStart w:id="213"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213"/>
    <w:bookmarkStart w:id="215" w:name="ref-samhouri2012"/>
    <w:p>
      <w:pPr>
        <w:pStyle w:val="Bibliography"/>
      </w:pPr>
      <w:r>
        <w:t xml:space="preserve">Samhouri, Jameal F., Sarah E. Lester, Elizabeth R. Selig, Benjamin S. Halpern, Michael J. Fogarty, Catherine Longo, and Karen L. McLeod. 2012.</w:t>
      </w:r>
      <w:r>
        <w:t xml:space="preserve"> </w:t>
      </w:r>
      <w:r>
        <w:t xml:space="preserve">“Sea Sick? Setting Targets to Assess Ocean Health and Ecosystem Services.”</w:t>
      </w:r>
      <w:r>
        <w:t xml:space="preserve"> </w:t>
      </w:r>
      <w:r>
        <w:rPr>
          <w:i/>
          <w:iCs/>
        </w:rPr>
        <w:t xml:space="preserve">Ecosphere</w:t>
      </w:r>
      <w:r>
        <w:t xml:space="preserve"> </w:t>
      </w:r>
      <w:r>
        <w:t xml:space="preserve">3 (5): 1–18.</w:t>
      </w:r>
      <w:r>
        <w:t xml:space="preserve"> </w:t>
      </w:r>
      <w:hyperlink r:id="rId214">
        <w:r>
          <w:rPr>
            <w:rStyle w:val="Hyperlink"/>
          </w:rPr>
          <w:t xml:space="preserve">https://doi.org/10.1890/es11-00366.1</w:t>
        </w:r>
      </w:hyperlink>
      <w:r>
        <w:t xml:space="preserve">.</w:t>
      </w:r>
    </w:p>
    <w:bookmarkEnd w:id="215"/>
    <w:bookmarkStart w:id="217"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
          <w:iCs/>
        </w:rPr>
        <w:t xml:space="preserve">Scientific Data</w:t>
      </w:r>
      <w:r>
        <w:t xml:space="preserve"> </w:t>
      </w:r>
      <w:r>
        <w:t xml:space="preserve">3 (1): 160018.</w:t>
      </w:r>
      <w:r>
        <w:t xml:space="preserve"> </w:t>
      </w:r>
      <w:hyperlink r:id="rId216">
        <w:r>
          <w:rPr>
            <w:rStyle w:val="Hyperlink"/>
          </w:rPr>
          <w:t xml:space="preserve">https://doi.org/10.1038/sdata.2016.18</w:t>
        </w:r>
      </w:hyperlink>
      <w:r>
        <w:t xml:space="preserve">.</w:t>
      </w:r>
    </w:p>
    <w:bookmarkEnd w:id="217"/>
    <w:bookmarkEnd w:id="218"/>
    <w:bookmarkEnd w:id="219"/>
    <w:bookmarkStart w:id="221"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220">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221"/>
    <w:bookmarkStart w:id="227"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2"/>
        </w:numPr>
      </w:pPr>
      <w:hyperlink r:id="rId222">
        <w:r>
          <w:rPr>
            <w:rStyle w:val="Hyperlink"/>
          </w:rPr>
          <w:t xml:space="preserve"> </w:t>
        </w:r>
        <w:r>
          <w:rPr>
            <w:rStyle w:val="Hyperlink"/>
          </w:rPr>
          <w:t xml:space="preserve">website</w:t>
        </w:r>
      </w:hyperlink>
    </w:p>
    <w:p>
      <w:pPr>
        <w:numPr>
          <w:ilvl w:val="0"/>
          <w:numId w:val="1022"/>
        </w:numPr>
      </w:pPr>
      <w:hyperlink r:id="rId223">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225" name="Picture"/>
            <a:graphic>
              <a:graphicData uri="http://schemas.openxmlformats.org/drawingml/2006/picture">
                <pic:pic>
                  <pic:nvPicPr>
                    <pic:cNvPr descr="figures/apps/aoi.png" id="226" name="Picture"/>
                    <pic:cNvPicPr>
                      <a:picLocks noChangeArrowheads="1" noChangeAspect="1"/>
                    </pic:cNvPicPr>
                  </pic:nvPicPr>
                  <pic:blipFill>
                    <a:blip r:embed="rId224"/>
                    <a:stretch>
                      <a:fillRect/>
                    </a:stretch>
                  </pic:blipFill>
                  <pic:spPr bwMode="auto">
                    <a:xfrm>
                      <a:off x="0" y="0"/>
                      <a:ext cx="5334000" cy="2988079"/>
                    </a:xfrm>
                    <a:prstGeom prst="rect">
                      <a:avLst/>
                    </a:prstGeom>
                    <a:noFill/>
                    <a:ln w="9525">
                      <a:noFill/>
                      <a:headEnd/>
                      <a:tailEnd/>
                    </a:ln>
                  </pic:spPr>
                </pic:pic>
              </a:graphicData>
            </a:graphic>
          </wp:inline>
        </w:drawing>
      </w:r>
    </w:p>
    <w:bookmarkEnd w:id="227"/>
    <w:bookmarkStart w:id="233"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3"/>
        </w:numPr>
      </w:pPr>
      <w:hyperlink r:id="rId228">
        <w:r>
          <w:rPr>
            <w:rStyle w:val="Hyperlink"/>
          </w:rPr>
          <w:t xml:space="preserve"> </w:t>
        </w:r>
        <w:r>
          <w:rPr>
            <w:rStyle w:val="Hyperlink"/>
          </w:rPr>
          <w:t xml:space="preserve">website</w:t>
        </w:r>
      </w:hyperlink>
    </w:p>
    <w:p>
      <w:pPr>
        <w:numPr>
          <w:ilvl w:val="0"/>
          <w:numId w:val="1023"/>
        </w:numPr>
      </w:pPr>
      <w:hyperlink r:id="rId229">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231" name="Picture"/>
            <a:graphic>
              <a:graphicData uri="http://schemas.openxmlformats.org/drawingml/2006/picture">
                <pic:pic>
                  <pic:nvPicPr>
                    <pic:cNvPr descr="figures/apps/bird_hotspots.png" id="232" name="Picture"/>
                    <pic:cNvPicPr>
                      <a:picLocks noChangeArrowheads="1" noChangeAspect="1"/>
                    </pic:cNvPicPr>
                  </pic:nvPicPr>
                  <pic:blipFill>
                    <a:blip r:embed="rId230"/>
                    <a:stretch>
                      <a:fillRect/>
                    </a:stretch>
                  </pic:blipFill>
                  <pic:spPr bwMode="auto">
                    <a:xfrm>
                      <a:off x="0" y="0"/>
                      <a:ext cx="5334000" cy="2948423"/>
                    </a:xfrm>
                    <a:prstGeom prst="rect">
                      <a:avLst/>
                    </a:prstGeom>
                    <a:noFill/>
                    <a:ln w="9525">
                      <a:noFill/>
                      <a:headEnd/>
                      <a:tailEnd/>
                    </a:ln>
                  </pic:spPr>
                </pic:pic>
              </a:graphicData>
            </a:graphic>
          </wp:inline>
        </w:drawing>
      </w:r>
    </w:p>
    <w:bookmarkEnd w:id="233"/>
    <w:bookmarkStart w:id="239" w:name="regional-map"/>
    <w:p>
      <w:pPr>
        <w:pStyle w:val="Heading1"/>
      </w:pPr>
      <w:r>
        <w:t xml:space="preserve">Regional Map</w:t>
      </w:r>
    </w:p>
    <w:p>
      <w:pPr>
        <w:pStyle w:val="FirstParagraph"/>
      </w:pPr>
      <w:r>
        <w:t xml:space="preserve">Basic interactive map of BOEM regions.</w:t>
      </w:r>
    </w:p>
    <w:p>
      <w:pPr>
        <w:numPr>
          <w:ilvl w:val="0"/>
          <w:numId w:val="1024"/>
        </w:numPr>
      </w:pPr>
      <w:hyperlink r:id="rId234">
        <w:r>
          <w:rPr>
            <w:rStyle w:val="Hyperlink"/>
          </w:rPr>
          <w:t xml:space="preserve"> </w:t>
        </w:r>
        <w:r>
          <w:rPr>
            <w:rStyle w:val="Hyperlink"/>
          </w:rPr>
          <w:t xml:space="preserve">website</w:t>
        </w:r>
      </w:hyperlink>
    </w:p>
    <w:p>
      <w:pPr>
        <w:numPr>
          <w:ilvl w:val="0"/>
          <w:numId w:val="1024"/>
        </w:numPr>
      </w:pPr>
      <w:hyperlink r:id="rId235">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237" name="Picture"/>
            <a:graphic>
              <a:graphicData uri="http://schemas.openxmlformats.org/drawingml/2006/picture">
                <pic:pic>
                  <pic:nvPicPr>
                    <pic:cNvPr descr="figures/apps/map.png" id="238" name="Picture"/>
                    <pic:cNvPicPr>
                      <a:picLocks noChangeArrowheads="1" noChangeAspect="1"/>
                    </pic:cNvPicPr>
                  </pic:nvPicPr>
                  <pic:blipFill>
                    <a:blip r:embed="rId236"/>
                    <a:stretch>
                      <a:fillRect/>
                    </a:stretch>
                  </pic:blipFill>
                  <pic:spPr bwMode="auto">
                    <a:xfrm>
                      <a:off x="0" y="0"/>
                      <a:ext cx="5334000" cy="3012314"/>
                    </a:xfrm>
                    <a:prstGeom prst="rect">
                      <a:avLst/>
                    </a:prstGeom>
                    <a:noFill/>
                    <a:ln w="9525">
                      <a:noFill/>
                      <a:headEnd/>
                      <a:tailEnd/>
                    </a:ln>
                  </pic:spPr>
                </pic:pic>
              </a:graphicData>
            </a:graphic>
          </wp:inline>
        </w:drawing>
      </w:r>
    </w:p>
    <w:bookmarkEnd w:id="239"/>
    <w:bookmarkStart w:id="245"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5"/>
        </w:numPr>
      </w:pPr>
      <w:hyperlink r:id="rId240">
        <w:r>
          <w:rPr>
            <w:rStyle w:val="Hyperlink"/>
          </w:rPr>
          <w:t xml:space="preserve"> </w:t>
        </w:r>
        <w:r>
          <w:rPr>
            <w:rStyle w:val="Hyperlink"/>
          </w:rPr>
          <w:t xml:space="preserve">website</w:t>
        </w:r>
      </w:hyperlink>
    </w:p>
    <w:p>
      <w:pPr>
        <w:numPr>
          <w:ilvl w:val="0"/>
          <w:numId w:val="1025"/>
        </w:numPr>
      </w:pPr>
      <w:hyperlink r:id="rId241">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243" name="Picture"/>
            <a:graphic>
              <a:graphicData uri="http://schemas.openxmlformats.org/drawingml/2006/picture">
                <pic:pic>
                  <pic:nvPicPr>
                    <pic:cNvPr descr="figures/apps/sdm.png" id="244" name="Picture"/>
                    <pic:cNvPicPr>
                      <a:picLocks noChangeArrowheads="1" noChangeAspect="1"/>
                    </pic:cNvPicPr>
                  </pic:nvPicPr>
                  <pic:blipFill>
                    <a:blip r:embed="rId242"/>
                    <a:stretch>
                      <a:fillRect/>
                    </a:stretch>
                  </pic:blipFill>
                  <pic:spPr bwMode="auto">
                    <a:xfrm>
                      <a:off x="0" y="0"/>
                      <a:ext cx="5334000" cy="2983171"/>
                    </a:xfrm>
                    <a:prstGeom prst="rect">
                      <a:avLst/>
                    </a:prstGeom>
                    <a:noFill/>
                    <a:ln w="9525">
                      <a:noFill/>
                      <a:headEnd/>
                      <a:tailEnd/>
                    </a:ln>
                  </pic:spPr>
                </pic:pic>
              </a:graphicData>
            </a:graphic>
          </wp:inline>
        </w:drawing>
      </w:r>
    </w:p>
    <w:bookmarkEnd w:id="245"/>
    <w:bookmarkStart w:id="251"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6"/>
        </w:numPr>
      </w:pPr>
      <w:hyperlink r:id="rId246">
        <w:r>
          <w:rPr>
            <w:rStyle w:val="Hyperlink"/>
          </w:rPr>
          <w:t xml:space="preserve"> </w:t>
        </w:r>
        <w:r>
          <w:rPr>
            <w:rStyle w:val="Hyperlink"/>
          </w:rPr>
          <w:t xml:space="preserve">website</w:t>
        </w:r>
      </w:hyperlink>
    </w:p>
    <w:p>
      <w:pPr>
        <w:numPr>
          <w:ilvl w:val="0"/>
          <w:numId w:val="1026"/>
        </w:numPr>
      </w:pPr>
      <w:hyperlink r:id="rId247">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249" name="Picture"/>
            <a:graphic>
              <a:graphicData uri="http://schemas.openxmlformats.org/drawingml/2006/picture">
                <pic:pic>
                  <pic:nvPicPr>
                    <pic:cNvPr descr="figures/apps/sdm-cog.png" id="250" name="Picture"/>
                    <pic:cNvPicPr>
                      <a:picLocks noChangeArrowheads="1" noChangeAspect="1"/>
                    </pic:cNvPicPr>
                  </pic:nvPicPr>
                  <pic:blipFill>
                    <a:blip r:embed="rId248"/>
                    <a:stretch>
                      <a:fillRect/>
                    </a:stretch>
                  </pic:blipFill>
                  <pic:spPr bwMode="auto">
                    <a:xfrm>
                      <a:off x="0" y="0"/>
                      <a:ext cx="5334000" cy="2951752"/>
                    </a:xfrm>
                    <a:prstGeom prst="rect">
                      <a:avLst/>
                    </a:prstGeom>
                    <a:noFill/>
                    <a:ln w="9525">
                      <a:noFill/>
                      <a:headEnd/>
                      <a:tailEnd/>
                    </a:ln>
                  </pic:spPr>
                </pic:pic>
              </a:graphicData>
            </a:graphic>
          </wp:inline>
        </w:drawing>
      </w:r>
    </w:p>
    <w:bookmarkEnd w:id="251"/>
    <w:bookmarkStart w:id="257"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27"/>
        </w:numPr>
      </w:pPr>
      <w:hyperlink r:id="rId252">
        <w:r>
          <w:rPr>
            <w:rStyle w:val="Hyperlink"/>
          </w:rPr>
          <w:t xml:space="preserve"> </w:t>
        </w:r>
        <w:r>
          <w:rPr>
            <w:rStyle w:val="Hyperlink"/>
          </w:rPr>
          <w:t xml:space="preserve">website</w:t>
        </w:r>
      </w:hyperlink>
    </w:p>
    <w:p>
      <w:pPr>
        <w:numPr>
          <w:ilvl w:val="0"/>
          <w:numId w:val="1027"/>
        </w:numPr>
      </w:pPr>
      <w:hyperlink r:id="rId253">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255" name="Picture"/>
            <a:graphic>
              <a:graphicData uri="http://schemas.openxmlformats.org/drawingml/2006/picture">
                <pic:pic>
                  <pic:nvPicPr>
                    <pic:cNvPr descr="figures/apps/vmap.png" id="256" name="Picture"/>
                    <pic:cNvPicPr>
                      <a:picLocks noChangeArrowheads="1" noChangeAspect="1"/>
                    </pic:cNvPicPr>
                  </pic:nvPicPr>
                  <pic:blipFill>
                    <a:blip r:embed="rId254"/>
                    <a:stretch>
                      <a:fillRect/>
                    </a:stretch>
                  </pic:blipFill>
                  <pic:spPr bwMode="auto">
                    <a:xfrm>
                      <a:off x="0" y="0"/>
                      <a:ext cx="5334000" cy="2955021"/>
                    </a:xfrm>
                    <a:prstGeom prst="rect">
                      <a:avLst/>
                    </a:prstGeom>
                    <a:noFill/>
                    <a:ln w="9525">
                      <a:noFill/>
                      <a:headEnd/>
                      <a:tailEnd/>
                    </a:ln>
                  </pic:spPr>
                </pic:pic>
              </a:graphicData>
            </a:graphic>
          </wp:inline>
        </w:drawing>
      </w:r>
    </w:p>
    <w:bookmarkEnd w:id="2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236" Target="media/rId236.png" /><Relationship Type="http://schemas.openxmlformats.org/officeDocument/2006/relationships/image" Id="rId248" Target="media/rId248.png" /><Relationship Type="http://schemas.openxmlformats.org/officeDocument/2006/relationships/image" Id="rId242" Target="media/rId242.png" /><Relationship Type="http://schemas.openxmlformats.org/officeDocument/2006/relationships/image" Id="rId254" Target="media/rId254.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197" Target="media/rId197.png" /><Relationship Type="http://schemas.openxmlformats.org/officeDocument/2006/relationships/image" Id="rId116" Target="media/rId116.png" /><Relationship Type="http://schemas.openxmlformats.org/officeDocument/2006/relationships/image" Id="rId160" Target="media/rId160.png" /><Relationship Type="http://schemas.openxmlformats.org/officeDocument/2006/relationships/image" Id="rId155" Target="media/rId155.pn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57" Target="media/rId57.jp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hyperlink" Id="rId220" Target="MarineBON.org" TargetMode="External" /><Relationship Type="http://schemas.openxmlformats.org/officeDocument/2006/relationships/hyperlink" Id="rId193" Target="apis.qmd" TargetMode="External" /><Relationship Type="http://schemas.openxmlformats.org/officeDocument/2006/relationships/hyperlink" Id="rId194"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159"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94" Target="https://docs.mapbox.com/vector-tiles/specification/" TargetMode="External" /><Relationship Type="http://schemas.openxmlformats.org/officeDocument/2006/relationships/hyperlink" Id="rId211" Target="https://doi.org/10.1002/ece3.70030" TargetMode="External" /><Relationship Type="http://schemas.openxmlformats.org/officeDocument/2006/relationships/hyperlink" Id="rId207" Target="https://doi.org/10.1038/nature11397" TargetMode="External" /><Relationship Type="http://schemas.openxmlformats.org/officeDocument/2006/relationships/hyperlink" Id="rId209" Target="https://doi.org/10.1038/s41559-017-0160" TargetMode="External" /><Relationship Type="http://schemas.openxmlformats.org/officeDocument/2006/relationships/hyperlink" Id="rId216" Target="https://doi.org/10.1038/sdata.2016.18" TargetMode="External" /><Relationship Type="http://schemas.openxmlformats.org/officeDocument/2006/relationships/hyperlink" Id="rId205" Target="https://doi.org/10.1080/09640568.2014.973483" TargetMode="External" /><Relationship Type="http://schemas.openxmlformats.org/officeDocument/2006/relationships/hyperlink" Id="rId214"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2"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23" Target="https://github.com/MarineSensitivity/apps/tree/main/aoi" TargetMode="External" /><Relationship Type="http://schemas.openxmlformats.org/officeDocument/2006/relationships/hyperlink" Id="rId229" Target="https://github.com/MarineSensitivity/apps/tree/main/bird_hotspots" TargetMode="External" /><Relationship Type="http://schemas.openxmlformats.org/officeDocument/2006/relationships/hyperlink" Id="rId235" Target="https://github.com/MarineSensitivity/apps/tree/main/map" TargetMode="External" /><Relationship Type="http://schemas.openxmlformats.org/officeDocument/2006/relationships/hyperlink" Id="rId241" Target="https://github.com/MarineSensitivity/apps/tree/main/sdm" TargetMode="External" /><Relationship Type="http://schemas.openxmlformats.org/officeDocument/2006/relationships/hyperlink" Id="rId247" Target="https://github.com/MarineSensitivity/apps/tree/main/sdm-cog" TargetMode="External" /><Relationship Type="http://schemas.openxmlformats.org/officeDocument/2006/relationships/hyperlink" Id="rId253"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1"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0" Target="https://marinesensitivity.org/workflows/" TargetMode="External" /><Relationship Type="http://schemas.openxmlformats.org/officeDocument/2006/relationships/hyperlink" Id="rId176" Target="https://marinesensitivity.org/workflows/create_sdm-tables.html" TargetMode="External" /><Relationship Type="http://schemas.openxmlformats.org/officeDocument/2006/relationships/hyperlink" Id="rId177"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54" Target="https://pgadmin.marinesensitivity.org" TargetMode="External" /><Relationship Type="http://schemas.openxmlformats.org/officeDocument/2006/relationships/hyperlink" Id="rId147"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68"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3" Target="https://rstudio.marinesensitivity.org" TargetMode="External" /><Relationship Type="http://schemas.openxmlformats.org/officeDocument/2006/relationships/hyperlink" Id="rId148" Target="https://shiny.marinesensitivity.org" TargetMode="External" /><Relationship Type="http://schemas.openxmlformats.org/officeDocument/2006/relationships/hyperlink" Id="rId222" Target="https://shiny.marinesensitivity.org/aoi/" TargetMode="External" /><Relationship Type="http://schemas.openxmlformats.org/officeDocument/2006/relationships/hyperlink" Id="rId228" Target="https://shiny.marinesensitivity.org/bird_hotspots/" TargetMode="External" /><Relationship Type="http://schemas.openxmlformats.org/officeDocument/2006/relationships/hyperlink" Id="rId149" Target="https://shiny.marinesensitivity.org/map" TargetMode="External" /><Relationship Type="http://schemas.openxmlformats.org/officeDocument/2006/relationships/hyperlink" Id="rId234" Target="https://shiny.marinesensitivity.org/map/" TargetMode="External" /><Relationship Type="http://schemas.openxmlformats.org/officeDocument/2006/relationships/hyperlink" Id="rId246" Target="https://shiny.marinesensitivity.org/sdm-cog/" TargetMode="External" /><Relationship Type="http://schemas.openxmlformats.org/officeDocument/2006/relationships/hyperlink" Id="rId240" Target="https://shiny.marinesensitivity.org/sdm/" TargetMode="External" /><Relationship Type="http://schemas.openxmlformats.org/officeDocument/2006/relationships/hyperlink" Id="rId252"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3" Target="https://shiny.posit.co/" TargetMode="External" /><Relationship Type="http://schemas.openxmlformats.org/officeDocument/2006/relationships/hyperlink" Id="rId164" Target="https://swagger.marinesensitivity.org" TargetMode="External" /><Relationship Type="http://schemas.openxmlformats.org/officeDocument/2006/relationships/hyperlink" Id="rId169"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58" Target="https://www.pgadmin.org/" TargetMode="External" /><Relationship Type="http://schemas.openxmlformats.org/officeDocument/2006/relationships/hyperlink" Id="rId163"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220" Target="MarineBON.org" TargetMode="External" /><Relationship Type="http://schemas.openxmlformats.org/officeDocument/2006/relationships/hyperlink" Id="rId193" Target="apis.qmd" TargetMode="External" /><Relationship Type="http://schemas.openxmlformats.org/officeDocument/2006/relationships/hyperlink" Id="rId194"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159"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94" Target="https://docs.mapbox.com/vector-tiles/specification/" TargetMode="External" /><Relationship Type="http://schemas.openxmlformats.org/officeDocument/2006/relationships/hyperlink" Id="rId211" Target="https://doi.org/10.1002/ece3.70030" TargetMode="External" /><Relationship Type="http://schemas.openxmlformats.org/officeDocument/2006/relationships/hyperlink" Id="rId207" Target="https://doi.org/10.1038/nature11397" TargetMode="External" /><Relationship Type="http://schemas.openxmlformats.org/officeDocument/2006/relationships/hyperlink" Id="rId209" Target="https://doi.org/10.1038/s41559-017-0160" TargetMode="External" /><Relationship Type="http://schemas.openxmlformats.org/officeDocument/2006/relationships/hyperlink" Id="rId216" Target="https://doi.org/10.1038/sdata.2016.18" TargetMode="External" /><Relationship Type="http://schemas.openxmlformats.org/officeDocument/2006/relationships/hyperlink" Id="rId205" Target="https://doi.org/10.1080/09640568.2014.973483" TargetMode="External" /><Relationship Type="http://schemas.openxmlformats.org/officeDocument/2006/relationships/hyperlink" Id="rId214"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2"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23" Target="https://github.com/MarineSensitivity/apps/tree/main/aoi" TargetMode="External" /><Relationship Type="http://schemas.openxmlformats.org/officeDocument/2006/relationships/hyperlink" Id="rId229" Target="https://github.com/MarineSensitivity/apps/tree/main/bird_hotspots" TargetMode="External" /><Relationship Type="http://schemas.openxmlformats.org/officeDocument/2006/relationships/hyperlink" Id="rId235" Target="https://github.com/MarineSensitivity/apps/tree/main/map" TargetMode="External" /><Relationship Type="http://schemas.openxmlformats.org/officeDocument/2006/relationships/hyperlink" Id="rId241" Target="https://github.com/MarineSensitivity/apps/tree/main/sdm" TargetMode="External" /><Relationship Type="http://schemas.openxmlformats.org/officeDocument/2006/relationships/hyperlink" Id="rId247" Target="https://github.com/MarineSensitivity/apps/tree/main/sdm-cog" TargetMode="External" /><Relationship Type="http://schemas.openxmlformats.org/officeDocument/2006/relationships/hyperlink" Id="rId253"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1"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0" Target="https://marinesensitivity.org/workflows/" TargetMode="External" /><Relationship Type="http://schemas.openxmlformats.org/officeDocument/2006/relationships/hyperlink" Id="rId176" Target="https://marinesensitivity.org/workflows/create_sdm-tables.html" TargetMode="External" /><Relationship Type="http://schemas.openxmlformats.org/officeDocument/2006/relationships/hyperlink" Id="rId177"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54" Target="https://pgadmin.marinesensitivity.org" TargetMode="External" /><Relationship Type="http://schemas.openxmlformats.org/officeDocument/2006/relationships/hyperlink" Id="rId147"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68"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3" Target="https://rstudio.marinesensitivity.org" TargetMode="External" /><Relationship Type="http://schemas.openxmlformats.org/officeDocument/2006/relationships/hyperlink" Id="rId148" Target="https://shiny.marinesensitivity.org" TargetMode="External" /><Relationship Type="http://schemas.openxmlformats.org/officeDocument/2006/relationships/hyperlink" Id="rId222" Target="https://shiny.marinesensitivity.org/aoi/" TargetMode="External" /><Relationship Type="http://schemas.openxmlformats.org/officeDocument/2006/relationships/hyperlink" Id="rId228" Target="https://shiny.marinesensitivity.org/bird_hotspots/" TargetMode="External" /><Relationship Type="http://schemas.openxmlformats.org/officeDocument/2006/relationships/hyperlink" Id="rId149" Target="https://shiny.marinesensitivity.org/map" TargetMode="External" /><Relationship Type="http://schemas.openxmlformats.org/officeDocument/2006/relationships/hyperlink" Id="rId234" Target="https://shiny.marinesensitivity.org/map/" TargetMode="External" /><Relationship Type="http://schemas.openxmlformats.org/officeDocument/2006/relationships/hyperlink" Id="rId246" Target="https://shiny.marinesensitivity.org/sdm-cog/" TargetMode="External" /><Relationship Type="http://schemas.openxmlformats.org/officeDocument/2006/relationships/hyperlink" Id="rId240" Target="https://shiny.marinesensitivity.org/sdm/" TargetMode="External" /><Relationship Type="http://schemas.openxmlformats.org/officeDocument/2006/relationships/hyperlink" Id="rId252"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3" Target="https://shiny.posit.co/" TargetMode="External" /><Relationship Type="http://schemas.openxmlformats.org/officeDocument/2006/relationships/hyperlink" Id="rId164" Target="https://swagger.marinesensitivity.org" TargetMode="External" /><Relationship Type="http://schemas.openxmlformats.org/officeDocument/2006/relationships/hyperlink" Id="rId169"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58" Target="https://www.pgadmin.org/" TargetMode="External" /><Relationship Type="http://schemas.openxmlformats.org/officeDocument/2006/relationships/hyperlink" Id="rId163"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2024-10-03T12:51:47Z</dcterms:created>
  <dcterms:modified xsi:type="dcterms:W3CDTF">2024-10-03T12:51:47Z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2024-10-03</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